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0AA88" w14:textId="7AF1F587" w:rsidR="009B56D6" w:rsidRPr="002157F5" w:rsidRDefault="009B56D6" w:rsidP="00820691">
      <w:pPr>
        <w:pStyle w:val="StandardWeb"/>
        <w:spacing w:before="0" w:beforeAutospacing="0"/>
        <w:jc w:val="center"/>
        <w:rPr>
          <w:rFonts w:ascii="Arial" w:hAnsi="Arial" w:cs="Arial"/>
          <w:b/>
          <w:bCs/>
          <w:color w:val="9FB816"/>
          <w:sz w:val="52"/>
          <w:szCs w:val="36"/>
        </w:rPr>
      </w:pPr>
      <w:r w:rsidRPr="002157F5">
        <w:rPr>
          <w:rFonts w:ascii="Arial" w:hAnsi="Arial" w:cs="Arial"/>
          <w:b/>
          <w:bCs/>
          <w:color w:val="9FB816"/>
          <w:sz w:val="52"/>
          <w:szCs w:val="36"/>
        </w:rPr>
        <w:t>D</w:t>
      </w:r>
      <w:r w:rsidR="001F6E53">
        <w:rPr>
          <w:rFonts w:ascii="Arial" w:hAnsi="Arial" w:cs="Arial"/>
          <w:b/>
          <w:bCs/>
          <w:color w:val="9FB816"/>
          <w:sz w:val="52"/>
          <w:szCs w:val="36"/>
        </w:rPr>
        <w:t>3</w:t>
      </w:r>
      <w:r w:rsidRPr="002157F5">
        <w:rPr>
          <w:rFonts w:ascii="Arial" w:hAnsi="Arial" w:cs="Arial"/>
          <w:b/>
          <w:bCs/>
          <w:color w:val="9FB816"/>
          <w:sz w:val="52"/>
          <w:szCs w:val="36"/>
        </w:rPr>
        <w:t>.</w:t>
      </w:r>
      <w:r w:rsidR="001F6E53">
        <w:rPr>
          <w:rFonts w:ascii="Arial" w:hAnsi="Arial" w:cs="Arial"/>
          <w:b/>
          <w:bCs/>
          <w:color w:val="9FB816"/>
          <w:sz w:val="52"/>
          <w:szCs w:val="36"/>
        </w:rPr>
        <w:t>1</w:t>
      </w:r>
    </w:p>
    <w:p w14:paraId="51BA25BD" w14:textId="25A6DEE6" w:rsidR="001F6E53" w:rsidRPr="001F6E53" w:rsidRDefault="001F6E53" w:rsidP="001F6E53">
      <w:pPr>
        <w:pStyle w:val="StandardWeb"/>
        <w:spacing w:before="0"/>
        <w:jc w:val="center"/>
        <w:rPr>
          <w:rFonts w:ascii="Arial" w:hAnsi="Arial" w:cs="Arial"/>
          <w:b/>
          <w:bCs/>
          <w:color w:val="1D415B"/>
          <w:sz w:val="40"/>
          <w:szCs w:val="36"/>
        </w:rPr>
      </w:pPr>
      <w:r>
        <w:rPr>
          <w:rFonts w:ascii="Arial" w:hAnsi="Arial" w:cs="Arial"/>
          <w:b/>
          <w:bCs/>
          <w:color w:val="1D415B"/>
          <w:sz w:val="40"/>
          <w:szCs w:val="36"/>
        </w:rPr>
        <w:t>Im</w:t>
      </w:r>
      <w:r w:rsidRPr="001F6E53">
        <w:rPr>
          <w:rFonts w:ascii="Arial" w:hAnsi="Arial" w:cs="Arial"/>
          <w:b/>
          <w:bCs/>
          <w:color w:val="1D415B"/>
          <w:sz w:val="40"/>
          <w:szCs w:val="36"/>
        </w:rPr>
        <w:t xml:space="preserve">aging protocols for Lab-based Transmission X-ray Microscopy and nano-Computed  </w:t>
      </w:r>
    </w:p>
    <w:p w14:paraId="7C5B0629" w14:textId="67B6DD45" w:rsidR="009F1691" w:rsidRPr="002157F5" w:rsidRDefault="001F6E53" w:rsidP="001F6E53">
      <w:pPr>
        <w:pStyle w:val="StandardWeb"/>
        <w:spacing w:before="0" w:beforeAutospacing="0"/>
        <w:jc w:val="center"/>
        <w:rPr>
          <w:rFonts w:ascii="Arial" w:hAnsi="Arial" w:cs="Arial"/>
          <w:b/>
          <w:bCs/>
          <w:color w:val="1D415B"/>
          <w:sz w:val="40"/>
          <w:szCs w:val="36"/>
        </w:rPr>
      </w:pPr>
      <w:r w:rsidRPr="001F6E53">
        <w:rPr>
          <w:rFonts w:ascii="Arial" w:hAnsi="Arial" w:cs="Arial"/>
          <w:b/>
          <w:bCs/>
          <w:color w:val="1D415B"/>
          <w:sz w:val="40"/>
          <w:szCs w:val="36"/>
        </w:rPr>
        <w:t>Tomography</w:t>
      </w:r>
    </w:p>
    <w:p w14:paraId="4B083C2B" w14:textId="77777777" w:rsidR="002B7F4C" w:rsidRPr="00AC2C2A" w:rsidRDefault="002B7F4C" w:rsidP="00B93A8A">
      <w:pPr>
        <w:pStyle w:val="StandardWeb"/>
        <w:spacing w:before="0" w:beforeAutospacing="0"/>
        <w:jc w:val="center"/>
        <w:rPr>
          <w:rFonts w:ascii="Arial" w:hAnsi="Arial" w:cs="Arial"/>
          <w:b/>
          <w:bCs/>
          <w:color w:val="2D2E83"/>
          <w:sz w:val="28"/>
        </w:rPr>
      </w:pPr>
    </w:p>
    <w:tbl>
      <w:tblPr>
        <w:tblW w:w="0" w:type="auto"/>
        <w:tblInd w:w="250" w:type="dxa"/>
        <w:tblBorders>
          <w:top w:val="single" w:sz="4" w:space="0" w:color="474718"/>
          <w:left w:val="single" w:sz="4" w:space="0" w:color="474718"/>
          <w:bottom w:val="single" w:sz="4" w:space="0" w:color="474718"/>
          <w:right w:val="single" w:sz="4" w:space="0" w:color="474718"/>
          <w:insideH w:val="single" w:sz="4" w:space="0" w:color="474718"/>
          <w:insideV w:val="single" w:sz="4" w:space="0" w:color="474718"/>
        </w:tblBorders>
        <w:shd w:val="clear" w:color="auto" w:fill="A1B41B"/>
        <w:tblLook w:val="04A0" w:firstRow="1" w:lastRow="0" w:firstColumn="1" w:lastColumn="0" w:noHBand="0" w:noVBand="1"/>
      </w:tblPr>
      <w:tblGrid>
        <w:gridCol w:w="4057"/>
        <w:gridCol w:w="5321"/>
      </w:tblGrid>
      <w:tr w:rsidR="001970D9" w:rsidRPr="00B93A8A" w14:paraId="74EBEEEE" w14:textId="77777777" w:rsidTr="00DF6618">
        <w:tc>
          <w:tcPr>
            <w:tcW w:w="4111" w:type="dxa"/>
            <w:tcBorders>
              <w:top w:val="single" w:sz="4" w:space="0" w:color="auto"/>
              <w:left w:val="single" w:sz="4" w:space="0" w:color="auto"/>
              <w:bottom w:val="single" w:sz="4" w:space="0" w:color="auto"/>
              <w:right w:val="single" w:sz="4" w:space="0" w:color="auto"/>
            </w:tcBorders>
            <w:shd w:val="clear" w:color="auto" w:fill="1D415B"/>
            <w:vAlign w:val="center"/>
          </w:tcPr>
          <w:p w14:paraId="15F91F68" w14:textId="77777777" w:rsidR="001970D9" w:rsidRPr="00B93A8A" w:rsidRDefault="001970D9" w:rsidP="00497001">
            <w:pPr>
              <w:spacing w:before="20" w:after="20" w:line="276" w:lineRule="auto"/>
              <w:jc w:val="left"/>
              <w:rPr>
                <w:rStyle w:val="Fett"/>
                <w:rFonts w:cs="Arial"/>
                <w:b/>
                <w:color w:val="FFFFFF"/>
                <w:szCs w:val="20"/>
              </w:rPr>
            </w:pPr>
            <w:r w:rsidRPr="00B93A8A">
              <w:rPr>
                <w:rStyle w:val="Fett"/>
                <w:rFonts w:cs="Arial"/>
                <w:b/>
                <w:color w:val="FFFFFF"/>
                <w:szCs w:val="20"/>
              </w:rPr>
              <w:t>Project number</w:t>
            </w:r>
          </w:p>
        </w:tc>
        <w:tc>
          <w:tcPr>
            <w:tcW w:w="5386" w:type="dxa"/>
            <w:tcBorders>
              <w:left w:val="single" w:sz="4" w:space="0" w:color="auto"/>
            </w:tcBorders>
            <w:shd w:val="clear" w:color="auto" w:fill="FFFFFF"/>
            <w:vAlign w:val="center"/>
          </w:tcPr>
          <w:p w14:paraId="11368DD5" w14:textId="31968552" w:rsidR="001970D9" w:rsidRPr="00B93A8A" w:rsidRDefault="00523771" w:rsidP="00497001">
            <w:pPr>
              <w:spacing w:before="20" w:after="20" w:line="276" w:lineRule="auto"/>
              <w:jc w:val="left"/>
              <w:rPr>
                <w:rStyle w:val="Fett"/>
                <w:rFonts w:cs="Arial"/>
                <w:szCs w:val="20"/>
              </w:rPr>
            </w:pPr>
            <w:r>
              <w:t>101091621</w:t>
            </w:r>
          </w:p>
        </w:tc>
      </w:tr>
      <w:tr w:rsidR="001970D9" w:rsidRPr="00B93A8A" w14:paraId="04C2C913" w14:textId="77777777" w:rsidTr="00DF6618">
        <w:tc>
          <w:tcPr>
            <w:tcW w:w="4111" w:type="dxa"/>
            <w:tcBorders>
              <w:top w:val="single" w:sz="4" w:space="0" w:color="auto"/>
              <w:left w:val="single" w:sz="4" w:space="0" w:color="auto"/>
              <w:bottom w:val="single" w:sz="4" w:space="0" w:color="auto"/>
              <w:right w:val="single" w:sz="4" w:space="0" w:color="auto"/>
            </w:tcBorders>
            <w:shd w:val="clear" w:color="auto" w:fill="1D415B"/>
            <w:vAlign w:val="center"/>
          </w:tcPr>
          <w:p w14:paraId="1A3A1667" w14:textId="77777777" w:rsidR="001970D9" w:rsidRPr="00B93A8A" w:rsidRDefault="001970D9" w:rsidP="00497001">
            <w:pPr>
              <w:spacing w:before="20" w:after="20" w:line="276" w:lineRule="auto"/>
              <w:jc w:val="left"/>
              <w:rPr>
                <w:rStyle w:val="Fett"/>
                <w:rFonts w:cs="Arial"/>
                <w:b/>
                <w:color w:val="FFFFFF"/>
                <w:szCs w:val="20"/>
              </w:rPr>
            </w:pPr>
            <w:r w:rsidRPr="00B93A8A">
              <w:rPr>
                <w:rStyle w:val="Fett"/>
                <w:rFonts w:cs="Arial"/>
                <w:b/>
                <w:color w:val="FFFFFF"/>
                <w:szCs w:val="20"/>
              </w:rPr>
              <w:t>Project acronym</w:t>
            </w:r>
          </w:p>
        </w:tc>
        <w:tc>
          <w:tcPr>
            <w:tcW w:w="5386" w:type="dxa"/>
            <w:tcBorders>
              <w:left w:val="single" w:sz="4" w:space="0" w:color="auto"/>
            </w:tcBorders>
            <w:shd w:val="clear" w:color="auto" w:fill="FFFFFF"/>
            <w:vAlign w:val="center"/>
          </w:tcPr>
          <w:p w14:paraId="417A1D4C" w14:textId="0C189E36" w:rsidR="001970D9" w:rsidRPr="00B93A8A" w:rsidRDefault="00523771" w:rsidP="00497001">
            <w:pPr>
              <w:spacing w:before="20" w:after="20" w:line="276" w:lineRule="auto"/>
              <w:jc w:val="left"/>
              <w:rPr>
                <w:rStyle w:val="Fett"/>
                <w:rFonts w:cs="Arial"/>
                <w:szCs w:val="20"/>
              </w:rPr>
            </w:pPr>
            <w:r>
              <w:rPr>
                <w:sz w:val="20"/>
              </w:rPr>
              <w:t>AddMorePower</w:t>
            </w:r>
          </w:p>
        </w:tc>
      </w:tr>
      <w:tr w:rsidR="001970D9" w:rsidRPr="00B93A8A" w14:paraId="013CEAF2" w14:textId="77777777" w:rsidTr="00DF6618">
        <w:tc>
          <w:tcPr>
            <w:tcW w:w="4111" w:type="dxa"/>
            <w:tcBorders>
              <w:top w:val="single" w:sz="4" w:space="0" w:color="auto"/>
              <w:left w:val="single" w:sz="4" w:space="0" w:color="auto"/>
              <w:bottom w:val="single" w:sz="4" w:space="0" w:color="auto"/>
              <w:right w:val="single" w:sz="4" w:space="0" w:color="auto"/>
            </w:tcBorders>
            <w:shd w:val="clear" w:color="auto" w:fill="1D415B"/>
            <w:vAlign w:val="center"/>
          </w:tcPr>
          <w:p w14:paraId="3FA896EC" w14:textId="77777777" w:rsidR="001970D9" w:rsidRPr="00B93A8A" w:rsidRDefault="001970D9" w:rsidP="00497001">
            <w:pPr>
              <w:spacing w:before="20" w:after="20" w:line="276" w:lineRule="auto"/>
              <w:jc w:val="left"/>
              <w:rPr>
                <w:rStyle w:val="Fett"/>
                <w:rFonts w:cs="Arial"/>
                <w:b/>
                <w:color w:val="FFFFFF"/>
                <w:szCs w:val="20"/>
              </w:rPr>
            </w:pPr>
            <w:r w:rsidRPr="00B93A8A">
              <w:rPr>
                <w:rStyle w:val="Fett"/>
                <w:rFonts w:cs="Arial"/>
                <w:b/>
                <w:color w:val="FFFFFF"/>
                <w:szCs w:val="20"/>
              </w:rPr>
              <w:t>Project title</w:t>
            </w:r>
          </w:p>
        </w:tc>
        <w:tc>
          <w:tcPr>
            <w:tcW w:w="5386" w:type="dxa"/>
            <w:tcBorders>
              <w:left w:val="single" w:sz="4" w:space="0" w:color="auto"/>
            </w:tcBorders>
            <w:shd w:val="clear" w:color="auto" w:fill="FFFFFF"/>
            <w:vAlign w:val="center"/>
          </w:tcPr>
          <w:p w14:paraId="41B2BE57" w14:textId="14821701" w:rsidR="001970D9" w:rsidRPr="00820691" w:rsidRDefault="00523771" w:rsidP="00DC65BD">
            <w:pPr>
              <w:spacing w:before="20" w:after="20" w:line="276" w:lineRule="auto"/>
              <w:jc w:val="left"/>
              <w:rPr>
                <w:rStyle w:val="Fett"/>
                <w:rFonts w:cs="Arial"/>
              </w:rPr>
            </w:pPr>
            <w:r w:rsidRPr="00523771">
              <w:rPr>
                <w:rStyle w:val="Fett"/>
                <w:rFonts w:cs="Arial"/>
              </w:rPr>
              <w:t>Advanced modelling and characterization for power semiconductor materials</w:t>
            </w:r>
            <w:r w:rsidR="00DC65BD">
              <w:rPr>
                <w:rStyle w:val="Fett"/>
                <w:rFonts w:cs="Arial"/>
              </w:rPr>
              <w:t xml:space="preserve"> </w:t>
            </w:r>
            <w:r w:rsidRPr="00523771">
              <w:rPr>
                <w:rStyle w:val="Fett"/>
                <w:rFonts w:cs="Arial"/>
              </w:rPr>
              <w:t>and technologies</w:t>
            </w:r>
          </w:p>
        </w:tc>
      </w:tr>
      <w:tr w:rsidR="001970D9" w:rsidRPr="00B93A8A" w14:paraId="75AB2A61" w14:textId="77777777" w:rsidTr="00DF6618">
        <w:tc>
          <w:tcPr>
            <w:tcW w:w="4111" w:type="dxa"/>
            <w:tcBorders>
              <w:top w:val="single" w:sz="4" w:space="0" w:color="auto"/>
              <w:left w:val="single" w:sz="4" w:space="0" w:color="auto"/>
              <w:bottom w:val="single" w:sz="4" w:space="0" w:color="auto"/>
              <w:right w:val="single" w:sz="4" w:space="0" w:color="auto"/>
            </w:tcBorders>
            <w:shd w:val="clear" w:color="auto" w:fill="1D415B"/>
            <w:vAlign w:val="center"/>
          </w:tcPr>
          <w:p w14:paraId="190E0981" w14:textId="77777777" w:rsidR="001970D9" w:rsidRPr="00B93A8A" w:rsidRDefault="001970D9" w:rsidP="00497001">
            <w:pPr>
              <w:spacing w:before="20" w:after="20" w:line="276" w:lineRule="auto"/>
              <w:jc w:val="left"/>
              <w:rPr>
                <w:rStyle w:val="Fett"/>
                <w:rFonts w:cs="Arial"/>
                <w:b/>
                <w:color w:val="FFFFFF"/>
                <w:szCs w:val="20"/>
              </w:rPr>
            </w:pPr>
            <w:r w:rsidRPr="00B93A8A">
              <w:rPr>
                <w:rStyle w:val="Fett"/>
                <w:rFonts w:cs="Arial"/>
                <w:b/>
                <w:color w:val="FFFFFF"/>
                <w:szCs w:val="20"/>
              </w:rPr>
              <w:t>Start date of the project</w:t>
            </w:r>
          </w:p>
        </w:tc>
        <w:tc>
          <w:tcPr>
            <w:tcW w:w="5386" w:type="dxa"/>
            <w:tcBorders>
              <w:left w:val="single" w:sz="4" w:space="0" w:color="auto"/>
            </w:tcBorders>
            <w:shd w:val="clear" w:color="auto" w:fill="FFFFFF"/>
            <w:vAlign w:val="center"/>
          </w:tcPr>
          <w:p w14:paraId="4A8F4732" w14:textId="1C692DDF" w:rsidR="001970D9" w:rsidRPr="00B93A8A" w:rsidRDefault="00BE5E27" w:rsidP="00497001">
            <w:pPr>
              <w:spacing w:before="20" w:after="20" w:line="276" w:lineRule="auto"/>
              <w:jc w:val="left"/>
              <w:rPr>
                <w:rStyle w:val="Fett"/>
                <w:rFonts w:cs="Arial"/>
                <w:szCs w:val="20"/>
              </w:rPr>
            </w:pPr>
            <w:r w:rsidRPr="00B93A8A">
              <w:rPr>
                <w:rStyle w:val="Fett"/>
                <w:rFonts w:cs="Arial"/>
                <w:szCs w:val="20"/>
              </w:rPr>
              <w:t>1</w:t>
            </w:r>
            <w:r w:rsidRPr="00B93A8A">
              <w:rPr>
                <w:rStyle w:val="Fett"/>
                <w:rFonts w:cs="Arial"/>
                <w:szCs w:val="20"/>
                <w:vertAlign w:val="superscript"/>
              </w:rPr>
              <w:t>st</w:t>
            </w:r>
            <w:r w:rsidR="003E2260" w:rsidRPr="00B93A8A">
              <w:rPr>
                <w:rStyle w:val="Fett"/>
                <w:rFonts w:cs="Arial"/>
                <w:szCs w:val="20"/>
              </w:rPr>
              <w:t xml:space="preserve"> </w:t>
            </w:r>
            <w:r w:rsidR="005E33E7">
              <w:rPr>
                <w:rStyle w:val="Fett"/>
                <w:rFonts w:cs="Arial"/>
                <w:szCs w:val="20"/>
              </w:rPr>
              <w:t>January</w:t>
            </w:r>
            <w:r w:rsidR="00820691">
              <w:rPr>
                <w:rStyle w:val="Fett"/>
                <w:rFonts w:cs="Arial"/>
                <w:szCs w:val="20"/>
              </w:rPr>
              <w:t>, 202</w:t>
            </w:r>
            <w:r w:rsidR="007409C6">
              <w:rPr>
                <w:rStyle w:val="Fett"/>
                <w:rFonts w:cs="Arial"/>
                <w:szCs w:val="20"/>
              </w:rPr>
              <w:t>3</w:t>
            </w:r>
          </w:p>
        </w:tc>
      </w:tr>
      <w:tr w:rsidR="00A80E17" w:rsidRPr="00B93A8A" w14:paraId="09701964" w14:textId="77777777" w:rsidTr="00DF6618">
        <w:tc>
          <w:tcPr>
            <w:tcW w:w="4111" w:type="dxa"/>
            <w:tcBorders>
              <w:top w:val="single" w:sz="4" w:space="0" w:color="auto"/>
              <w:left w:val="single" w:sz="4" w:space="0" w:color="auto"/>
              <w:bottom w:val="single" w:sz="4" w:space="0" w:color="auto"/>
              <w:right w:val="single" w:sz="4" w:space="0" w:color="auto"/>
            </w:tcBorders>
            <w:shd w:val="clear" w:color="auto" w:fill="1D415B"/>
            <w:vAlign w:val="center"/>
          </w:tcPr>
          <w:p w14:paraId="4285D242" w14:textId="77777777" w:rsidR="00A80E17" w:rsidRPr="00B93A8A" w:rsidRDefault="00A80E17" w:rsidP="00497001">
            <w:pPr>
              <w:spacing w:before="20" w:after="20" w:line="276" w:lineRule="auto"/>
              <w:jc w:val="left"/>
              <w:rPr>
                <w:rStyle w:val="Fett"/>
                <w:rFonts w:cs="Arial"/>
                <w:b/>
                <w:color w:val="FFFFFF"/>
                <w:szCs w:val="20"/>
              </w:rPr>
            </w:pPr>
            <w:r w:rsidRPr="00B93A8A">
              <w:rPr>
                <w:rStyle w:val="Fett"/>
                <w:rFonts w:cs="Arial"/>
                <w:b/>
                <w:color w:val="FFFFFF"/>
                <w:szCs w:val="20"/>
              </w:rPr>
              <w:t>Duration</w:t>
            </w:r>
          </w:p>
        </w:tc>
        <w:tc>
          <w:tcPr>
            <w:tcW w:w="5386" w:type="dxa"/>
            <w:tcBorders>
              <w:left w:val="single" w:sz="4" w:space="0" w:color="auto"/>
            </w:tcBorders>
            <w:shd w:val="clear" w:color="auto" w:fill="FFFFFF"/>
            <w:vAlign w:val="center"/>
          </w:tcPr>
          <w:p w14:paraId="22E0141B" w14:textId="33F7A1AC" w:rsidR="00A80E17" w:rsidRPr="00B93A8A" w:rsidRDefault="00523771" w:rsidP="00497001">
            <w:pPr>
              <w:spacing w:before="20" w:after="20" w:line="276" w:lineRule="auto"/>
              <w:jc w:val="left"/>
              <w:rPr>
                <w:rStyle w:val="Fett"/>
                <w:rFonts w:cs="Arial"/>
                <w:szCs w:val="20"/>
              </w:rPr>
            </w:pPr>
            <w:r>
              <w:rPr>
                <w:rStyle w:val="Fett"/>
                <w:rFonts w:cs="Arial"/>
                <w:szCs w:val="20"/>
              </w:rPr>
              <w:t>48</w:t>
            </w:r>
            <w:r w:rsidR="00804DE0">
              <w:rPr>
                <w:rStyle w:val="Fett"/>
                <w:rFonts w:cs="Arial"/>
                <w:szCs w:val="20"/>
              </w:rPr>
              <w:t xml:space="preserve"> months</w:t>
            </w:r>
          </w:p>
        </w:tc>
      </w:tr>
      <w:tr w:rsidR="001970D9" w:rsidRPr="00B93A8A" w14:paraId="7609BFD7" w14:textId="77777777" w:rsidTr="00DF6618">
        <w:tc>
          <w:tcPr>
            <w:tcW w:w="4111" w:type="dxa"/>
            <w:tcBorders>
              <w:top w:val="single" w:sz="4" w:space="0" w:color="auto"/>
              <w:left w:val="single" w:sz="4" w:space="0" w:color="auto"/>
              <w:bottom w:val="single" w:sz="4" w:space="0" w:color="auto"/>
              <w:right w:val="single" w:sz="4" w:space="0" w:color="auto"/>
            </w:tcBorders>
            <w:shd w:val="clear" w:color="auto" w:fill="1D415B"/>
            <w:vAlign w:val="center"/>
          </w:tcPr>
          <w:p w14:paraId="2C8AD30B" w14:textId="77777777" w:rsidR="001970D9" w:rsidRPr="00B93A8A" w:rsidRDefault="002B7F4C" w:rsidP="00497001">
            <w:pPr>
              <w:spacing w:before="20" w:after="20" w:line="276" w:lineRule="auto"/>
              <w:jc w:val="left"/>
              <w:rPr>
                <w:rStyle w:val="Fett"/>
                <w:rFonts w:cs="Arial"/>
                <w:b/>
                <w:color w:val="FFFFFF"/>
                <w:szCs w:val="20"/>
              </w:rPr>
            </w:pPr>
            <w:r>
              <w:rPr>
                <w:rStyle w:val="Fett"/>
                <w:rFonts w:cs="Arial"/>
                <w:b/>
                <w:color w:val="FFFFFF"/>
                <w:szCs w:val="20"/>
              </w:rPr>
              <w:t xml:space="preserve">Call </w:t>
            </w:r>
          </w:p>
        </w:tc>
        <w:tc>
          <w:tcPr>
            <w:tcW w:w="5386" w:type="dxa"/>
            <w:tcBorders>
              <w:left w:val="single" w:sz="4" w:space="0" w:color="auto"/>
            </w:tcBorders>
            <w:shd w:val="clear" w:color="auto" w:fill="FFFFFF"/>
            <w:vAlign w:val="center"/>
          </w:tcPr>
          <w:p w14:paraId="64CF0BEF" w14:textId="6BE43A82" w:rsidR="001970D9" w:rsidRPr="00B93A8A" w:rsidRDefault="00523771" w:rsidP="001C7E48">
            <w:pPr>
              <w:spacing w:before="20" w:after="20" w:line="276" w:lineRule="auto"/>
              <w:jc w:val="left"/>
              <w:rPr>
                <w:rStyle w:val="Fett"/>
                <w:rFonts w:cs="Arial"/>
                <w:color w:val="000000"/>
                <w:szCs w:val="20"/>
              </w:rPr>
            </w:pPr>
            <w:r w:rsidRPr="00523771">
              <w:rPr>
                <w:rStyle w:val="Fett"/>
                <w:rFonts w:cs="Arial"/>
                <w:szCs w:val="20"/>
              </w:rPr>
              <w:t>HORIZON-CL4-2022-RESILIENCE-01</w:t>
            </w:r>
          </w:p>
        </w:tc>
      </w:tr>
    </w:tbl>
    <w:p w14:paraId="6F118A26" w14:textId="77777777" w:rsidR="00020415" w:rsidRPr="00753E71" w:rsidRDefault="00020415" w:rsidP="009F1691">
      <w:pPr>
        <w:spacing w:after="0" w:line="276" w:lineRule="auto"/>
        <w:rPr>
          <w:rStyle w:val="Fett"/>
          <w:rFonts w:cs="Arial"/>
          <w:sz w:val="14"/>
          <w:szCs w:val="2"/>
        </w:rPr>
      </w:pPr>
    </w:p>
    <w:tbl>
      <w:tblPr>
        <w:tblW w:w="9384" w:type="dxa"/>
        <w:tblInd w:w="250" w:type="dxa"/>
        <w:tblBorders>
          <w:top w:val="single" w:sz="4" w:space="0" w:color="474718"/>
          <w:left w:val="single" w:sz="4" w:space="0" w:color="474718"/>
          <w:bottom w:val="single" w:sz="4" w:space="0" w:color="474718"/>
          <w:right w:val="single" w:sz="4" w:space="0" w:color="474718"/>
          <w:insideH w:val="single" w:sz="4" w:space="0" w:color="474718"/>
          <w:insideV w:val="single" w:sz="4" w:space="0" w:color="474718"/>
        </w:tblBorders>
        <w:shd w:val="clear" w:color="auto" w:fill="A1B41B"/>
        <w:tblLook w:val="04A0" w:firstRow="1" w:lastRow="0" w:firstColumn="1" w:lastColumn="0" w:noHBand="0" w:noVBand="1"/>
      </w:tblPr>
      <w:tblGrid>
        <w:gridCol w:w="4111"/>
        <w:gridCol w:w="5273"/>
      </w:tblGrid>
      <w:tr w:rsidR="004A5AA9" w:rsidRPr="00B93A8A" w14:paraId="6243F15C" w14:textId="77777777" w:rsidTr="00DF6618">
        <w:tc>
          <w:tcPr>
            <w:tcW w:w="4111" w:type="dxa"/>
            <w:tcBorders>
              <w:top w:val="single" w:sz="4" w:space="0" w:color="auto"/>
              <w:left w:val="single" w:sz="4" w:space="0" w:color="auto"/>
              <w:bottom w:val="single" w:sz="4" w:space="0" w:color="auto"/>
              <w:right w:val="single" w:sz="4" w:space="0" w:color="auto"/>
            </w:tcBorders>
            <w:shd w:val="clear" w:color="auto" w:fill="1D415B"/>
            <w:vAlign w:val="center"/>
          </w:tcPr>
          <w:p w14:paraId="0EEDB524" w14:textId="77777777" w:rsidR="004A5AA9" w:rsidRPr="00B93A8A" w:rsidRDefault="004A5AA9" w:rsidP="009F1691">
            <w:pPr>
              <w:spacing w:before="20" w:after="20" w:line="276" w:lineRule="auto"/>
              <w:jc w:val="left"/>
              <w:rPr>
                <w:rStyle w:val="Fett"/>
                <w:rFonts w:cs="Arial"/>
                <w:b/>
                <w:color w:val="FFFFFF"/>
                <w:szCs w:val="20"/>
              </w:rPr>
            </w:pPr>
            <w:r w:rsidRPr="00B93A8A">
              <w:rPr>
                <w:rStyle w:val="Fett"/>
                <w:rFonts w:cs="Arial"/>
                <w:b/>
                <w:color w:val="FFFFFF"/>
                <w:szCs w:val="20"/>
              </w:rPr>
              <w:t>Deliverable type</w:t>
            </w:r>
          </w:p>
        </w:tc>
        <w:tc>
          <w:tcPr>
            <w:tcW w:w="5273" w:type="dxa"/>
            <w:tcBorders>
              <w:left w:val="single" w:sz="4" w:space="0" w:color="auto"/>
            </w:tcBorders>
            <w:shd w:val="clear" w:color="auto" w:fill="auto"/>
            <w:vAlign w:val="center"/>
          </w:tcPr>
          <w:p w14:paraId="504AD7C1" w14:textId="703D0F39" w:rsidR="004A5AA9" w:rsidRPr="00B93A8A" w:rsidRDefault="008A7C2A" w:rsidP="009F1691">
            <w:pPr>
              <w:spacing w:before="20" w:after="20" w:line="276" w:lineRule="auto"/>
              <w:jc w:val="left"/>
              <w:rPr>
                <w:rStyle w:val="Fett"/>
                <w:rFonts w:cs="Arial"/>
                <w:szCs w:val="20"/>
              </w:rPr>
            </w:pPr>
            <w:r w:rsidRPr="00B93A8A">
              <w:rPr>
                <w:rStyle w:val="Fett"/>
                <w:rFonts w:cs="Arial"/>
                <w:szCs w:val="20"/>
              </w:rPr>
              <w:t>Report</w:t>
            </w:r>
          </w:p>
        </w:tc>
      </w:tr>
      <w:tr w:rsidR="004A5AA9" w:rsidRPr="00B93A8A" w14:paraId="74A3DCC5" w14:textId="77777777" w:rsidTr="00DF6618">
        <w:tc>
          <w:tcPr>
            <w:tcW w:w="4111" w:type="dxa"/>
            <w:tcBorders>
              <w:top w:val="single" w:sz="4" w:space="0" w:color="auto"/>
              <w:left w:val="single" w:sz="4" w:space="0" w:color="auto"/>
              <w:bottom w:val="single" w:sz="4" w:space="0" w:color="auto"/>
              <w:right w:val="single" w:sz="4" w:space="0" w:color="auto"/>
            </w:tcBorders>
            <w:shd w:val="clear" w:color="auto" w:fill="1D415B"/>
            <w:vAlign w:val="center"/>
          </w:tcPr>
          <w:p w14:paraId="638F45FD" w14:textId="77777777" w:rsidR="004A5AA9" w:rsidRPr="00B93A8A" w:rsidRDefault="004A5AA9" w:rsidP="009F1691">
            <w:pPr>
              <w:spacing w:before="20" w:after="20" w:line="276" w:lineRule="auto"/>
              <w:jc w:val="left"/>
              <w:rPr>
                <w:rStyle w:val="Fett"/>
                <w:rFonts w:cs="Arial"/>
                <w:b/>
                <w:color w:val="FFFFFF"/>
                <w:szCs w:val="20"/>
              </w:rPr>
            </w:pPr>
            <w:r w:rsidRPr="00B93A8A">
              <w:rPr>
                <w:rStyle w:val="Fett"/>
                <w:rFonts w:cs="Arial"/>
                <w:b/>
                <w:color w:val="FFFFFF"/>
                <w:szCs w:val="20"/>
              </w:rPr>
              <w:t>Deliverable reference number</w:t>
            </w:r>
          </w:p>
        </w:tc>
        <w:tc>
          <w:tcPr>
            <w:tcW w:w="5273" w:type="dxa"/>
            <w:tcBorders>
              <w:left w:val="single" w:sz="4" w:space="0" w:color="auto"/>
            </w:tcBorders>
            <w:shd w:val="clear" w:color="auto" w:fill="auto"/>
            <w:vAlign w:val="center"/>
          </w:tcPr>
          <w:p w14:paraId="0A7CE683" w14:textId="73BF7BA9" w:rsidR="004A5AA9" w:rsidRPr="00B93A8A" w:rsidRDefault="00523771" w:rsidP="009F1691">
            <w:pPr>
              <w:spacing w:before="20" w:after="20" w:line="276" w:lineRule="auto"/>
              <w:jc w:val="left"/>
              <w:rPr>
                <w:rStyle w:val="Fett"/>
                <w:rFonts w:cs="Arial"/>
                <w:szCs w:val="20"/>
              </w:rPr>
            </w:pPr>
            <w:r w:rsidRPr="00523771">
              <w:rPr>
                <w:rStyle w:val="Fett"/>
                <w:rFonts w:cs="Arial"/>
                <w:szCs w:val="20"/>
              </w:rPr>
              <w:t>CL4-2022-RESILIENCE-01</w:t>
            </w:r>
            <w:r w:rsidR="00E11EA2">
              <w:rPr>
                <w:rStyle w:val="Fett"/>
                <w:rFonts w:cs="Arial"/>
                <w:szCs w:val="20"/>
              </w:rPr>
              <w:t>,</w:t>
            </w:r>
            <w:r>
              <w:rPr>
                <w:rStyle w:val="Fett"/>
                <w:rFonts w:cs="Arial"/>
                <w:szCs w:val="20"/>
              </w:rPr>
              <w:t xml:space="preserve"> </w:t>
            </w:r>
            <w:r w:rsidR="004A5AA9" w:rsidRPr="00B93A8A">
              <w:rPr>
                <w:rStyle w:val="Fett"/>
                <w:rFonts w:cs="Arial"/>
              </w:rPr>
              <w:t>D</w:t>
            </w:r>
            <w:r w:rsidR="001F6E53">
              <w:rPr>
                <w:rStyle w:val="Fett"/>
                <w:rFonts w:cs="Arial"/>
              </w:rPr>
              <w:t>3</w:t>
            </w:r>
            <w:r w:rsidR="004A5AA9" w:rsidRPr="00B93A8A">
              <w:rPr>
                <w:rStyle w:val="Fett"/>
                <w:rFonts w:cs="Arial"/>
                <w:szCs w:val="20"/>
              </w:rPr>
              <w:t>.</w:t>
            </w:r>
            <w:r w:rsidR="001F6E53">
              <w:rPr>
                <w:rStyle w:val="Fett"/>
                <w:rFonts w:cs="Arial"/>
                <w:szCs w:val="20"/>
              </w:rPr>
              <w:t>1</w:t>
            </w:r>
            <w:r w:rsidR="004A5AA9" w:rsidRPr="00B93A8A">
              <w:rPr>
                <w:rStyle w:val="Fett"/>
                <w:rFonts w:cs="Arial"/>
                <w:szCs w:val="20"/>
              </w:rPr>
              <w:t xml:space="preserve"> </w:t>
            </w:r>
          </w:p>
        </w:tc>
      </w:tr>
      <w:tr w:rsidR="004A5AA9" w:rsidRPr="00B93A8A" w14:paraId="04C461A5" w14:textId="77777777" w:rsidTr="00DF6618">
        <w:tc>
          <w:tcPr>
            <w:tcW w:w="4111" w:type="dxa"/>
            <w:tcBorders>
              <w:top w:val="single" w:sz="4" w:space="0" w:color="auto"/>
              <w:left w:val="single" w:sz="4" w:space="0" w:color="auto"/>
              <w:bottom w:val="single" w:sz="4" w:space="0" w:color="auto"/>
              <w:right w:val="single" w:sz="4" w:space="0" w:color="auto"/>
            </w:tcBorders>
            <w:shd w:val="clear" w:color="auto" w:fill="1D415B"/>
            <w:vAlign w:val="center"/>
          </w:tcPr>
          <w:p w14:paraId="4D595FB6" w14:textId="77777777" w:rsidR="004A5AA9" w:rsidRPr="00B93A8A" w:rsidRDefault="00FC5B50" w:rsidP="009F1691">
            <w:pPr>
              <w:spacing w:before="20" w:after="20" w:line="276" w:lineRule="auto"/>
              <w:jc w:val="left"/>
              <w:rPr>
                <w:rStyle w:val="Fett"/>
                <w:rFonts w:cs="Arial"/>
                <w:b/>
                <w:color w:val="FFFFFF"/>
                <w:szCs w:val="20"/>
              </w:rPr>
            </w:pPr>
            <w:r w:rsidRPr="00B93A8A">
              <w:rPr>
                <w:rStyle w:val="Fett"/>
                <w:rFonts w:cs="Arial"/>
                <w:b/>
                <w:color w:val="FFFFFF"/>
                <w:szCs w:val="20"/>
              </w:rPr>
              <w:t xml:space="preserve">Work package </w:t>
            </w:r>
            <w:r w:rsidR="004A5AA9" w:rsidRPr="00B93A8A">
              <w:rPr>
                <w:rStyle w:val="Fett"/>
                <w:rFonts w:cs="Arial"/>
                <w:b/>
                <w:color w:val="FFFFFF"/>
                <w:szCs w:val="20"/>
              </w:rPr>
              <w:t>contributing to the deliverable</w:t>
            </w:r>
          </w:p>
        </w:tc>
        <w:tc>
          <w:tcPr>
            <w:tcW w:w="5273" w:type="dxa"/>
            <w:tcBorders>
              <w:left w:val="single" w:sz="4" w:space="0" w:color="auto"/>
            </w:tcBorders>
            <w:shd w:val="clear" w:color="auto" w:fill="auto"/>
            <w:vAlign w:val="center"/>
          </w:tcPr>
          <w:p w14:paraId="78B9A38D" w14:textId="1D25D9F0" w:rsidR="004A5AA9" w:rsidRPr="00B93A8A" w:rsidRDefault="00833727" w:rsidP="009F1691">
            <w:pPr>
              <w:spacing w:before="20" w:after="20" w:line="276" w:lineRule="auto"/>
              <w:jc w:val="left"/>
              <w:rPr>
                <w:rStyle w:val="Fett"/>
                <w:rFonts w:cs="Arial"/>
                <w:szCs w:val="20"/>
              </w:rPr>
            </w:pPr>
            <w:r w:rsidRPr="00B93A8A">
              <w:rPr>
                <w:rStyle w:val="Fett"/>
                <w:rFonts w:cs="Arial"/>
                <w:szCs w:val="20"/>
              </w:rPr>
              <w:t>WP</w:t>
            </w:r>
            <w:r w:rsidR="001F6E53">
              <w:rPr>
                <w:rStyle w:val="Fett"/>
                <w:rFonts w:cs="Arial"/>
                <w:szCs w:val="20"/>
              </w:rPr>
              <w:t>3</w:t>
            </w:r>
          </w:p>
        </w:tc>
      </w:tr>
      <w:tr w:rsidR="004A5AA9" w:rsidRPr="00B93A8A" w14:paraId="43267A9A" w14:textId="77777777" w:rsidTr="00DF6618">
        <w:tc>
          <w:tcPr>
            <w:tcW w:w="4111" w:type="dxa"/>
            <w:tcBorders>
              <w:top w:val="single" w:sz="4" w:space="0" w:color="auto"/>
              <w:left w:val="single" w:sz="4" w:space="0" w:color="auto"/>
              <w:bottom w:val="single" w:sz="4" w:space="0" w:color="auto"/>
              <w:right w:val="single" w:sz="4" w:space="0" w:color="auto"/>
            </w:tcBorders>
            <w:shd w:val="clear" w:color="auto" w:fill="1D415B"/>
            <w:vAlign w:val="center"/>
          </w:tcPr>
          <w:p w14:paraId="7CE2AF82" w14:textId="77777777" w:rsidR="004A5AA9" w:rsidRPr="00B93A8A" w:rsidRDefault="004A5AA9" w:rsidP="009F1691">
            <w:pPr>
              <w:spacing w:before="20" w:after="20" w:line="276" w:lineRule="auto"/>
              <w:jc w:val="left"/>
              <w:rPr>
                <w:rStyle w:val="Fett"/>
                <w:rFonts w:cs="Arial"/>
                <w:b/>
                <w:color w:val="FFFFFF"/>
                <w:szCs w:val="20"/>
              </w:rPr>
            </w:pPr>
            <w:r w:rsidRPr="00B93A8A">
              <w:rPr>
                <w:rStyle w:val="Fett"/>
                <w:rFonts w:cs="Arial"/>
                <w:b/>
                <w:color w:val="FFFFFF"/>
                <w:szCs w:val="20"/>
              </w:rPr>
              <w:t>Due date</w:t>
            </w:r>
          </w:p>
        </w:tc>
        <w:tc>
          <w:tcPr>
            <w:tcW w:w="5273" w:type="dxa"/>
            <w:tcBorders>
              <w:left w:val="single" w:sz="4" w:space="0" w:color="auto"/>
            </w:tcBorders>
            <w:shd w:val="clear" w:color="auto" w:fill="auto"/>
            <w:vAlign w:val="center"/>
          </w:tcPr>
          <w:p w14:paraId="1F7413C0" w14:textId="2B65263F" w:rsidR="004A5AA9" w:rsidRPr="00B93A8A" w:rsidRDefault="00E11EA2" w:rsidP="009F1691">
            <w:pPr>
              <w:spacing w:before="20" w:after="20" w:line="276" w:lineRule="auto"/>
              <w:jc w:val="left"/>
              <w:rPr>
                <w:rStyle w:val="Fett"/>
                <w:rFonts w:cs="Arial"/>
                <w:szCs w:val="20"/>
              </w:rPr>
            </w:pPr>
            <w:r>
              <w:rPr>
                <w:rStyle w:val="Fett"/>
                <w:rFonts w:cs="Arial"/>
                <w:szCs w:val="20"/>
              </w:rPr>
              <w:t>N</w:t>
            </w:r>
            <w:r>
              <w:rPr>
                <w:rStyle w:val="Fett"/>
                <w:rFonts w:cs="Arial"/>
              </w:rPr>
              <w:t>ovember 30, 2023, M11</w:t>
            </w:r>
          </w:p>
        </w:tc>
      </w:tr>
      <w:tr w:rsidR="004A5AA9" w:rsidRPr="00B93A8A" w14:paraId="31D6B41C" w14:textId="77777777" w:rsidTr="00DF6618">
        <w:tc>
          <w:tcPr>
            <w:tcW w:w="4111" w:type="dxa"/>
            <w:tcBorders>
              <w:top w:val="single" w:sz="4" w:space="0" w:color="auto"/>
              <w:left w:val="single" w:sz="4" w:space="0" w:color="auto"/>
              <w:bottom w:val="single" w:sz="4" w:space="0" w:color="auto"/>
              <w:right w:val="single" w:sz="4" w:space="0" w:color="auto"/>
            </w:tcBorders>
            <w:shd w:val="clear" w:color="auto" w:fill="1D415B"/>
            <w:vAlign w:val="center"/>
          </w:tcPr>
          <w:p w14:paraId="363A3538" w14:textId="77777777" w:rsidR="004A5AA9" w:rsidRPr="00B93A8A" w:rsidRDefault="004A5AA9" w:rsidP="009F1691">
            <w:pPr>
              <w:spacing w:before="20" w:after="20" w:line="276" w:lineRule="auto"/>
              <w:jc w:val="left"/>
              <w:rPr>
                <w:rStyle w:val="Fett"/>
                <w:rFonts w:cs="Arial"/>
                <w:b/>
                <w:color w:val="FFFFFF"/>
                <w:szCs w:val="20"/>
              </w:rPr>
            </w:pPr>
            <w:r w:rsidRPr="00B93A8A">
              <w:rPr>
                <w:rStyle w:val="Fett"/>
                <w:rFonts w:cs="Arial"/>
                <w:b/>
                <w:color w:val="FFFFFF"/>
                <w:szCs w:val="20"/>
              </w:rPr>
              <w:t>Actual submission date</w:t>
            </w:r>
          </w:p>
        </w:tc>
        <w:tc>
          <w:tcPr>
            <w:tcW w:w="5273" w:type="dxa"/>
            <w:tcBorders>
              <w:left w:val="single" w:sz="4" w:space="0" w:color="auto"/>
            </w:tcBorders>
            <w:shd w:val="clear" w:color="auto" w:fill="auto"/>
            <w:vAlign w:val="center"/>
          </w:tcPr>
          <w:p w14:paraId="721885EC" w14:textId="49BFDB16" w:rsidR="004A5AA9" w:rsidRPr="00B93A8A" w:rsidRDefault="00A66C1F" w:rsidP="009F1691">
            <w:pPr>
              <w:spacing w:before="20" w:after="20" w:line="276" w:lineRule="auto"/>
              <w:jc w:val="left"/>
              <w:rPr>
                <w:rStyle w:val="Fett"/>
                <w:rFonts w:cs="Arial"/>
                <w:szCs w:val="20"/>
              </w:rPr>
            </w:pPr>
            <w:r>
              <w:rPr>
                <w:rStyle w:val="Fett"/>
                <w:rFonts w:cs="Arial"/>
                <w:szCs w:val="20"/>
              </w:rPr>
              <w:t>tba</w:t>
            </w:r>
          </w:p>
        </w:tc>
      </w:tr>
    </w:tbl>
    <w:p w14:paraId="14C855F0" w14:textId="77777777" w:rsidR="00A80E17" w:rsidRPr="00753E71" w:rsidRDefault="00A80E17" w:rsidP="009F1691">
      <w:pPr>
        <w:spacing w:after="0" w:line="276" w:lineRule="auto"/>
        <w:rPr>
          <w:rStyle w:val="Fett"/>
          <w:rFonts w:cs="Arial"/>
          <w:sz w:val="14"/>
          <w:szCs w:val="2"/>
        </w:rPr>
      </w:pPr>
    </w:p>
    <w:tbl>
      <w:tblPr>
        <w:tblW w:w="9384" w:type="dxa"/>
        <w:tblInd w:w="250" w:type="dxa"/>
        <w:tblBorders>
          <w:top w:val="single" w:sz="4" w:space="0" w:color="474718"/>
          <w:left w:val="single" w:sz="4" w:space="0" w:color="474718"/>
          <w:bottom w:val="single" w:sz="4" w:space="0" w:color="474718"/>
          <w:right w:val="single" w:sz="4" w:space="0" w:color="474718"/>
          <w:insideH w:val="single" w:sz="4" w:space="0" w:color="474718"/>
          <w:insideV w:val="single" w:sz="4" w:space="0" w:color="474718"/>
        </w:tblBorders>
        <w:shd w:val="clear" w:color="auto" w:fill="A1B41B"/>
        <w:tblLook w:val="04A0" w:firstRow="1" w:lastRow="0" w:firstColumn="1" w:lastColumn="0" w:noHBand="0" w:noVBand="1"/>
      </w:tblPr>
      <w:tblGrid>
        <w:gridCol w:w="4111"/>
        <w:gridCol w:w="5273"/>
      </w:tblGrid>
      <w:tr w:rsidR="004A5AA9" w:rsidRPr="00B93A8A" w14:paraId="5055BD18" w14:textId="77777777" w:rsidTr="00DF6618">
        <w:tc>
          <w:tcPr>
            <w:tcW w:w="4111" w:type="dxa"/>
            <w:tcBorders>
              <w:top w:val="single" w:sz="4" w:space="0" w:color="auto"/>
              <w:left w:val="single" w:sz="4" w:space="0" w:color="auto"/>
              <w:bottom w:val="single" w:sz="4" w:space="0" w:color="auto"/>
              <w:right w:val="single" w:sz="4" w:space="0" w:color="auto"/>
            </w:tcBorders>
            <w:shd w:val="clear" w:color="auto" w:fill="1D415B"/>
            <w:vAlign w:val="center"/>
          </w:tcPr>
          <w:p w14:paraId="6495A1C4" w14:textId="77777777" w:rsidR="004A5AA9" w:rsidRPr="00B93A8A" w:rsidRDefault="004A5AA9" w:rsidP="009F1691">
            <w:pPr>
              <w:spacing w:before="20" w:after="20" w:line="276" w:lineRule="auto"/>
              <w:jc w:val="left"/>
              <w:rPr>
                <w:rStyle w:val="Fett"/>
                <w:rFonts w:cs="Arial"/>
                <w:b/>
                <w:color w:val="FFFFFF"/>
                <w:szCs w:val="20"/>
              </w:rPr>
            </w:pPr>
            <w:r w:rsidRPr="00B93A8A">
              <w:rPr>
                <w:rStyle w:val="Fett"/>
                <w:rFonts w:cs="Arial"/>
                <w:b/>
                <w:color w:val="FFFFFF"/>
                <w:szCs w:val="20"/>
              </w:rPr>
              <w:t>Responsible organisation</w:t>
            </w:r>
          </w:p>
        </w:tc>
        <w:tc>
          <w:tcPr>
            <w:tcW w:w="5273" w:type="dxa"/>
            <w:tcBorders>
              <w:left w:val="single" w:sz="4" w:space="0" w:color="auto"/>
            </w:tcBorders>
            <w:shd w:val="clear" w:color="auto" w:fill="auto"/>
            <w:vAlign w:val="center"/>
          </w:tcPr>
          <w:p w14:paraId="5B6BC447" w14:textId="7009715F" w:rsidR="004A5AA9" w:rsidRPr="00B93A8A" w:rsidRDefault="001F6E53" w:rsidP="009F1691">
            <w:pPr>
              <w:spacing w:before="20" w:after="20" w:line="276" w:lineRule="auto"/>
              <w:jc w:val="left"/>
              <w:rPr>
                <w:rStyle w:val="Fett"/>
                <w:rFonts w:cs="Arial"/>
                <w:szCs w:val="20"/>
              </w:rPr>
            </w:pPr>
            <w:r>
              <w:rPr>
                <w:rStyle w:val="Fett"/>
                <w:rFonts w:cs="Arial"/>
                <w:szCs w:val="20"/>
              </w:rPr>
              <w:t>IKTS</w:t>
            </w:r>
          </w:p>
        </w:tc>
      </w:tr>
      <w:tr w:rsidR="004A5AA9" w:rsidRPr="00B93A8A" w14:paraId="53C232C9" w14:textId="77777777" w:rsidTr="00DF6618">
        <w:tc>
          <w:tcPr>
            <w:tcW w:w="4111" w:type="dxa"/>
            <w:tcBorders>
              <w:top w:val="single" w:sz="4" w:space="0" w:color="auto"/>
              <w:left w:val="single" w:sz="4" w:space="0" w:color="auto"/>
              <w:bottom w:val="single" w:sz="4" w:space="0" w:color="auto"/>
              <w:right w:val="single" w:sz="4" w:space="0" w:color="auto"/>
            </w:tcBorders>
            <w:shd w:val="clear" w:color="auto" w:fill="1D415B"/>
            <w:vAlign w:val="center"/>
          </w:tcPr>
          <w:p w14:paraId="044431BE" w14:textId="77777777" w:rsidR="004A5AA9" w:rsidRPr="00B93A8A" w:rsidRDefault="00AB59E6" w:rsidP="009F1691">
            <w:pPr>
              <w:spacing w:before="20" w:after="20" w:line="276" w:lineRule="auto"/>
              <w:jc w:val="left"/>
              <w:rPr>
                <w:rStyle w:val="Fett"/>
                <w:rFonts w:cs="Arial"/>
                <w:b/>
                <w:color w:val="FFFFFF"/>
                <w:szCs w:val="20"/>
              </w:rPr>
            </w:pPr>
            <w:r w:rsidRPr="00B93A8A">
              <w:rPr>
                <w:rStyle w:val="Fett"/>
                <w:rFonts w:cs="Arial"/>
                <w:b/>
                <w:color w:val="FFFFFF"/>
                <w:szCs w:val="20"/>
              </w:rPr>
              <w:t>Editor</w:t>
            </w:r>
          </w:p>
        </w:tc>
        <w:tc>
          <w:tcPr>
            <w:tcW w:w="5273" w:type="dxa"/>
            <w:tcBorders>
              <w:left w:val="single" w:sz="4" w:space="0" w:color="auto"/>
            </w:tcBorders>
            <w:shd w:val="clear" w:color="auto" w:fill="auto"/>
            <w:vAlign w:val="center"/>
          </w:tcPr>
          <w:p w14:paraId="4734E857" w14:textId="1AB4F49B" w:rsidR="004A5AA9" w:rsidRPr="00B93A8A" w:rsidRDefault="001F6E53" w:rsidP="009F1691">
            <w:pPr>
              <w:spacing w:before="20" w:after="20" w:line="276" w:lineRule="auto"/>
              <w:jc w:val="left"/>
              <w:rPr>
                <w:rStyle w:val="Fett"/>
                <w:rFonts w:cs="Arial"/>
                <w:szCs w:val="20"/>
              </w:rPr>
            </w:pPr>
            <w:proofErr w:type="spellStart"/>
            <w:r>
              <w:rPr>
                <w:rStyle w:val="Fett"/>
                <w:rFonts w:cs="Arial"/>
                <w:szCs w:val="20"/>
              </w:rPr>
              <w:t>dXs</w:t>
            </w:r>
            <w:proofErr w:type="spellEnd"/>
          </w:p>
        </w:tc>
      </w:tr>
      <w:tr w:rsidR="00F24388" w:rsidRPr="00B93A8A" w14:paraId="1515D8B3" w14:textId="77777777" w:rsidTr="00DF6618">
        <w:tc>
          <w:tcPr>
            <w:tcW w:w="4111" w:type="dxa"/>
            <w:tcBorders>
              <w:top w:val="single" w:sz="4" w:space="0" w:color="auto"/>
              <w:left w:val="single" w:sz="4" w:space="0" w:color="auto"/>
              <w:bottom w:val="single" w:sz="4" w:space="0" w:color="auto"/>
              <w:right w:val="single" w:sz="4" w:space="0" w:color="auto"/>
            </w:tcBorders>
            <w:shd w:val="clear" w:color="auto" w:fill="1D415B"/>
            <w:vAlign w:val="center"/>
          </w:tcPr>
          <w:p w14:paraId="5C233969" w14:textId="77777777" w:rsidR="00F24388" w:rsidRPr="00B93A8A" w:rsidRDefault="00F24388" w:rsidP="009F1691">
            <w:pPr>
              <w:spacing w:before="20" w:after="20" w:line="276" w:lineRule="auto"/>
              <w:jc w:val="left"/>
              <w:rPr>
                <w:rStyle w:val="Fett"/>
                <w:rFonts w:cs="Arial"/>
                <w:b/>
                <w:color w:val="FFFFFF"/>
                <w:szCs w:val="20"/>
              </w:rPr>
            </w:pPr>
            <w:r w:rsidRPr="00B93A8A">
              <w:rPr>
                <w:rStyle w:val="Fett"/>
                <w:rFonts w:cs="Arial"/>
                <w:b/>
                <w:color w:val="FFFFFF"/>
                <w:szCs w:val="20"/>
              </w:rPr>
              <w:t>Dissemination level</w:t>
            </w:r>
          </w:p>
        </w:tc>
        <w:tc>
          <w:tcPr>
            <w:tcW w:w="5273" w:type="dxa"/>
            <w:tcBorders>
              <w:left w:val="single" w:sz="4" w:space="0" w:color="auto"/>
            </w:tcBorders>
            <w:shd w:val="clear" w:color="auto" w:fill="auto"/>
            <w:vAlign w:val="center"/>
          </w:tcPr>
          <w:p w14:paraId="4E5E5CAB" w14:textId="70E24D67" w:rsidR="00F24388" w:rsidRPr="00B93A8A" w:rsidRDefault="003E1806" w:rsidP="009F1691">
            <w:pPr>
              <w:spacing w:before="20" w:after="20" w:line="276" w:lineRule="auto"/>
              <w:jc w:val="left"/>
              <w:rPr>
                <w:rStyle w:val="Fett"/>
                <w:rFonts w:cs="Arial"/>
                <w:szCs w:val="20"/>
              </w:rPr>
            </w:pPr>
            <w:r w:rsidRPr="00B93A8A">
              <w:rPr>
                <w:rStyle w:val="Fett"/>
                <w:rFonts w:cs="Arial"/>
                <w:szCs w:val="20"/>
              </w:rPr>
              <w:t>PU</w:t>
            </w:r>
          </w:p>
        </w:tc>
      </w:tr>
      <w:tr w:rsidR="00213C97" w:rsidRPr="00B93A8A" w14:paraId="25417585" w14:textId="77777777" w:rsidTr="00DF6618">
        <w:tc>
          <w:tcPr>
            <w:tcW w:w="4111" w:type="dxa"/>
            <w:tcBorders>
              <w:top w:val="single" w:sz="4" w:space="0" w:color="auto"/>
              <w:left w:val="single" w:sz="4" w:space="0" w:color="auto"/>
              <w:bottom w:val="single" w:sz="4" w:space="0" w:color="auto"/>
              <w:right w:val="single" w:sz="4" w:space="0" w:color="auto"/>
            </w:tcBorders>
            <w:shd w:val="clear" w:color="auto" w:fill="1D415B"/>
            <w:vAlign w:val="center"/>
          </w:tcPr>
          <w:p w14:paraId="022716EF" w14:textId="77777777" w:rsidR="00213C97" w:rsidRPr="00B93A8A" w:rsidRDefault="00F24388" w:rsidP="009F1691">
            <w:pPr>
              <w:spacing w:before="20" w:after="20" w:line="276" w:lineRule="auto"/>
              <w:jc w:val="left"/>
              <w:rPr>
                <w:rStyle w:val="Fett"/>
                <w:rFonts w:cs="Arial"/>
                <w:b/>
                <w:color w:val="FFFFFF"/>
                <w:szCs w:val="20"/>
              </w:rPr>
            </w:pPr>
            <w:r w:rsidRPr="00B93A8A">
              <w:rPr>
                <w:rStyle w:val="Fett"/>
                <w:rFonts w:cs="Arial"/>
                <w:b/>
                <w:color w:val="FFFFFF"/>
                <w:szCs w:val="20"/>
              </w:rPr>
              <w:t>Revision</w:t>
            </w:r>
          </w:p>
        </w:tc>
        <w:tc>
          <w:tcPr>
            <w:tcW w:w="5273" w:type="dxa"/>
            <w:tcBorders>
              <w:left w:val="single" w:sz="4" w:space="0" w:color="auto"/>
            </w:tcBorders>
            <w:shd w:val="clear" w:color="auto" w:fill="auto"/>
            <w:vAlign w:val="center"/>
          </w:tcPr>
          <w:p w14:paraId="30A78260" w14:textId="72F1F3C6" w:rsidR="00213C97" w:rsidRPr="00B93A8A" w:rsidRDefault="00E11EA2" w:rsidP="009F1691">
            <w:pPr>
              <w:spacing w:before="20" w:after="20" w:line="276" w:lineRule="auto"/>
              <w:jc w:val="left"/>
              <w:rPr>
                <w:rStyle w:val="Fett"/>
                <w:rFonts w:cs="Arial"/>
                <w:szCs w:val="20"/>
              </w:rPr>
            </w:pPr>
            <w:r>
              <w:rPr>
                <w:rStyle w:val="Fett"/>
                <w:rFonts w:cs="Arial"/>
                <w:szCs w:val="20"/>
              </w:rPr>
              <w:t>V</w:t>
            </w:r>
            <w:r w:rsidR="00A66C1F">
              <w:rPr>
                <w:rStyle w:val="Fett"/>
                <w:rFonts w:cs="Arial"/>
                <w:szCs w:val="20"/>
              </w:rPr>
              <w:t>2.0</w:t>
            </w:r>
          </w:p>
        </w:tc>
      </w:tr>
    </w:tbl>
    <w:p w14:paraId="5B463539" w14:textId="77777777" w:rsidR="00F67515" w:rsidRPr="002B7F4C" w:rsidRDefault="00F67515" w:rsidP="009F1691">
      <w:pPr>
        <w:spacing w:before="0" w:after="0" w:line="276" w:lineRule="auto"/>
        <w:rPr>
          <w:rStyle w:val="Fett"/>
          <w:rFonts w:cs="Arial"/>
          <w:sz w:val="2"/>
          <w:szCs w:val="2"/>
        </w:rPr>
      </w:pPr>
    </w:p>
    <w:tbl>
      <w:tblPr>
        <w:tblpPr w:leftFromText="180" w:rightFromText="180" w:vertAnchor="text" w:horzAnchor="margin" w:tblpX="250" w:tblpY="218"/>
        <w:tblW w:w="9351" w:type="dxa"/>
        <w:tblBorders>
          <w:top w:val="single" w:sz="4" w:space="0" w:color="474718"/>
          <w:left w:val="single" w:sz="4" w:space="0" w:color="474718"/>
          <w:bottom w:val="single" w:sz="4" w:space="0" w:color="474718"/>
          <w:right w:val="single" w:sz="4" w:space="0" w:color="474718"/>
          <w:insideH w:val="single" w:sz="4" w:space="0" w:color="474718"/>
          <w:insideV w:val="single" w:sz="4" w:space="0" w:color="474718"/>
        </w:tblBorders>
        <w:shd w:val="clear" w:color="auto" w:fill="A1B41B"/>
        <w:tblLook w:val="04A0" w:firstRow="1" w:lastRow="0" w:firstColumn="1" w:lastColumn="0" w:noHBand="0" w:noVBand="1"/>
      </w:tblPr>
      <w:tblGrid>
        <w:gridCol w:w="4077"/>
        <w:gridCol w:w="5274"/>
      </w:tblGrid>
      <w:tr w:rsidR="009B56D6" w:rsidRPr="00B93A8A" w14:paraId="02055835" w14:textId="77777777" w:rsidTr="00DF6618">
        <w:tc>
          <w:tcPr>
            <w:tcW w:w="4077" w:type="dxa"/>
            <w:tcBorders>
              <w:top w:val="single" w:sz="4" w:space="0" w:color="auto"/>
              <w:left w:val="single" w:sz="4" w:space="0" w:color="auto"/>
              <w:bottom w:val="single" w:sz="4" w:space="0" w:color="auto"/>
              <w:right w:val="single" w:sz="4" w:space="0" w:color="auto"/>
            </w:tcBorders>
            <w:shd w:val="clear" w:color="auto" w:fill="1D415B"/>
            <w:vAlign w:val="center"/>
          </w:tcPr>
          <w:p w14:paraId="2F74B79B" w14:textId="77777777" w:rsidR="009B56D6" w:rsidRPr="00B93A8A" w:rsidRDefault="009B56D6" w:rsidP="009F1691">
            <w:pPr>
              <w:spacing w:before="20" w:after="20" w:line="276" w:lineRule="auto"/>
              <w:jc w:val="left"/>
              <w:rPr>
                <w:rStyle w:val="Fett"/>
                <w:rFonts w:cs="Arial"/>
                <w:b/>
                <w:color w:val="FFFFFF"/>
                <w:szCs w:val="20"/>
              </w:rPr>
            </w:pPr>
            <w:r w:rsidRPr="00B93A8A">
              <w:rPr>
                <w:rStyle w:val="Fett"/>
                <w:rFonts w:cs="Arial"/>
                <w:b/>
                <w:color w:val="FFFFFF"/>
                <w:szCs w:val="20"/>
              </w:rPr>
              <w:t>Abstract</w:t>
            </w:r>
          </w:p>
        </w:tc>
        <w:tc>
          <w:tcPr>
            <w:tcW w:w="5274" w:type="dxa"/>
            <w:tcBorders>
              <w:left w:val="single" w:sz="4" w:space="0" w:color="auto"/>
            </w:tcBorders>
            <w:shd w:val="clear" w:color="auto" w:fill="auto"/>
            <w:vAlign w:val="center"/>
          </w:tcPr>
          <w:p w14:paraId="46609372" w14:textId="5F3EBA8E" w:rsidR="009B56D6" w:rsidRPr="00B93A8A" w:rsidRDefault="00AA3457" w:rsidP="009F1691">
            <w:pPr>
              <w:spacing w:before="20" w:after="20" w:line="276" w:lineRule="auto"/>
              <w:jc w:val="left"/>
              <w:rPr>
                <w:rStyle w:val="Fett"/>
                <w:rFonts w:cs="Arial"/>
                <w:szCs w:val="20"/>
              </w:rPr>
            </w:pPr>
            <w:r w:rsidRPr="00AA3457">
              <w:rPr>
                <w:rStyle w:val="Fett"/>
                <w:rFonts w:cs="Arial"/>
                <w:szCs w:val="20"/>
              </w:rPr>
              <w:t xml:space="preserve">In this report the imaging protocols for lab-based Transmission X-ray Microscopy and nano-computed tomography technique (TXM/nano-CT) to study </w:t>
            </w:r>
            <w:r>
              <w:rPr>
                <w:rStyle w:val="Fett"/>
                <w:rFonts w:cs="Arial"/>
                <w:szCs w:val="20"/>
              </w:rPr>
              <w:t>use case samples from WP6</w:t>
            </w:r>
            <w:r w:rsidRPr="00AA3457">
              <w:rPr>
                <w:rStyle w:val="Fett"/>
                <w:rFonts w:cs="Arial"/>
                <w:szCs w:val="20"/>
              </w:rPr>
              <w:t xml:space="preserve"> at nanoscale is developed and described. The </w:t>
            </w:r>
            <w:r>
              <w:rPr>
                <w:rStyle w:val="Fett"/>
                <w:rFonts w:cs="Arial"/>
                <w:szCs w:val="20"/>
              </w:rPr>
              <w:t xml:space="preserve">characterisation </w:t>
            </w:r>
            <w:r w:rsidRPr="00AA3457">
              <w:rPr>
                <w:rStyle w:val="Fett"/>
                <w:rFonts w:cs="Arial"/>
                <w:szCs w:val="20"/>
              </w:rPr>
              <w:t xml:space="preserve">methodology based on applying several photon energies </w:t>
            </w:r>
            <w:r>
              <w:rPr>
                <w:rStyle w:val="Fett"/>
                <w:rFonts w:cs="Arial"/>
                <w:szCs w:val="20"/>
              </w:rPr>
              <w:t xml:space="preserve">provided by two TXM/nano-CT tools to study </w:t>
            </w:r>
            <w:proofErr w:type="spellStart"/>
            <w:r>
              <w:rPr>
                <w:rStyle w:val="Fett"/>
                <w:rFonts w:cs="Arial"/>
                <w:szCs w:val="20"/>
              </w:rPr>
              <w:t>polyheaters</w:t>
            </w:r>
            <w:proofErr w:type="spellEnd"/>
            <w:r>
              <w:rPr>
                <w:rStyle w:val="Fett"/>
                <w:rFonts w:cs="Arial"/>
                <w:szCs w:val="20"/>
              </w:rPr>
              <w:t xml:space="preserve"> with</w:t>
            </w:r>
            <w:r w:rsidRPr="00AA3457">
              <w:rPr>
                <w:rStyle w:val="Fett"/>
                <w:rFonts w:cs="Arial"/>
                <w:szCs w:val="20"/>
              </w:rPr>
              <w:t xml:space="preserve"> certain geometry and cycling parameters</w:t>
            </w:r>
            <w:r>
              <w:rPr>
                <w:rStyle w:val="Fett"/>
                <w:rFonts w:cs="Arial"/>
                <w:szCs w:val="20"/>
              </w:rPr>
              <w:t xml:space="preserve">. </w:t>
            </w:r>
          </w:p>
        </w:tc>
      </w:tr>
      <w:tr w:rsidR="009B56D6" w:rsidRPr="00B93A8A" w14:paraId="61A6532E" w14:textId="77777777" w:rsidTr="00DF6618">
        <w:tc>
          <w:tcPr>
            <w:tcW w:w="4077" w:type="dxa"/>
            <w:tcBorders>
              <w:top w:val="single" w:sz="4" w:space="0" w:color="auto"/>
              <w:left w:val="single" w:sz="4" w:space="0" w:color="auto"/>
              <w:bottom w:val="single" w:sz="4" w:space="0" w:color="auto"/>
              <w:right w:val="single" w:sz="4" w:space="0" w:color="auto"/>
            </w:tcBorders>
            <w:shd w:val="clear" w:color="auto" w:fill="1D415B"/>
            <w:vAlign w:val="center"/>
          </w:tcPr>
          <w:p w14:paraId="221589ED" w14:textId="77777777" w:rsidR="009B56D6" w:rsidRPr="00B93A8A" w:rsidRDefault="009B56D6" w:rsidP="009F1691">
            <w:pPr>
              <w:spacing w:before="20" w:after="20" w:line="276" w:lineRule="auto"/>
              <w:jc w:val="left"/>
              <w:rPr>
                <w:rStyle w:val="Fett"/>
                <w:rFonts w:cs="Arial"/>
                <w:b/>
                <w:color w:val="FFFFFF"/>
                <w:szCs w:val="20"/>
              </w:rPr>
            </w:pPr>
            <w:r w:rsidRPr="00B93A8A">
              <w:rPr>
                <w:rStyle w:val="Fett"/>
                <w:rFonts w:cs="Arial"/>
                <w:b/>
                <w:color w:val="FFFFFF"/>
                <w:szCs w:val="20"/>
              </w:rPr>
              <w:t>Keywords</w:t>
            </w:r>
          </w:p>
        </w:tc>
        <w:tc>
          <w:tcPr>
            <w:tcW w:w="5274" w:type="dxa"/>
            <w:tcBorders>
              <w:left w:val="single" w:sz="4" w:space="0" w:color="auto"/>
            </w:tcBorders>
            <w:shd w:val="clear" w:color="auto" w:fill="auto"/>
            <w:vAlign w:val="center"/>
          </w:tcPr>
          <w:p w14:paraId="1CCC38A8" w14:textId="0487C0EA" w:rsidR="009B56D6" w:rsidRPr="00B93A8A" w:rsidRDefault="001F6E53" w:rsidP="009F1691">
            <w:pPr>
              <w:spacing w:before="20" w:after="20" w:line="276" w:lineRule="auto"/>
              <w:jc w:val="left"/>
              <w:rPr>
                <w:rStyle w:val="Fett"/>
                <w:rFonts w:cs="Arial"/>
                <w:szCs w:val="20"/>
              </w:rPr>
            </w:pPr>
            <w:r>
              <w:rPr>
                <w:rStyle w:val="Fett"/>
                <w:rFonts w:cs="Arial"/>
                <w:szCs w:val="20"/>
              </w:rPr>
              <w:t xml:space="preserve">X-ray microscopy, lab-based nano-CT, nanoscale, copper degradation </w:t>
            </w:r>
          </w:p>
        </w:tc>
      </w:tr>
    </w:tbl>
    <w:p w14:paraId="44D1F6DC" w14:textId="77777777" w:rsidR="00411CF9" w:rsidRDefault="00411CF9" w:rsidP="00411CF9">
      <w:pPr>
        <w:rPr>
          <w:sz w:val="16"/>
          <w:szCs w:val="16"/>
        </w:rPr>
      </w:pPr>
    </w:p>
    <w:p w14:paraId="45F82605" w14:textId="77777777" w:rsidR="00411CF9" w:rsidRDefault="00411CF9" w:rsidP="00411CF9">
      <w:pPr>
        <w:rPr>
          <w:sz w:val="16"/>
          <w:szCs w:val="16"/>
        </w:rPr>
      </w:pPr>
    </w:p>
    <w:p w14:paraId="3C098B3C" w14:textId="77777777" w:rsidR="009B56D6" w:rsidRPr="00411CF9" w:rsidRDefault="009B56D6" w:rsidP="00411CF9">
      <w:pPr>
        <w:rPr>
          <w:sz w:val="16"/>
          <w:szCs w:val="16"/>
        </w:rPr>
        <w:sectPr w:rsidR="009B56D6" w:rsidRPr="00411CF9" w:rsidSect="006E7053">
          <w:headerReference w:type="first" r:id="rId11"/>
          <w:footerReference w:type="first" r:id="rId12"/>
          <w:pgSz w:w="11906" w:h="16838"/>
          <w:pgMar w:top="1134" w:right="1134" w:bottom="1134" w:left="1134" w:header="709" w:footer="709" w:gutter="0"/>
          <w:pgNumType w:fmt="numberInDash" w:start="1"/>
          <w:cols w:space="708"/>
          <w:titlePg/>
          <w:docGrid w:linePitch="360"/>
        </w:sectPr>
      </w:pPr>
    </w:p>
    <w:p w14:paraId="552F524A" w14:textId="77777777" w:rsidR="009B56D6" w:rsidRDefault="009B56D6" w:rsidP="00C749A9">
      <w:pPr>
        <w:spacing w:after="0" w:line="312" w:lineRule="auto"/>
        <w:rPr>
          <w:rStyle w:val="Fett"/>
          <w:sz w:val="14"/>
        </w:rPr>
      </w:pPr>
    </w:p>
    <w:p w14:paraId="1374C464" w14:textId="77777777" w:rsidR="00DA2E46" w:rsidRPr="00DA2E46" w:rsidRDefault="00DA2E46" w:rsidP="006E6F26">
      <w:pPr>
        <w:rPr>
          <w:b/>
          <w:sz w:val="24"/>
        </w:rPr>
      </w:pPr>
      <w:r w:rsidRPr="00DA2E46">
        <w:rPr>
          <w:b/>
          <w:sz w:val="24"/>
        </w:rPr>
        <w:t>Editor</w:t>
      </w:r>
    </w:p>
    <w:p w14:paraId="38515BFB" w14:textId="3D215660" w:rsidR="00E11EA2" w:rsidRDefault="001F6E53" w:rsidP="00DA2E46">
      <w:r>
        <w:t xml:space="preserve">Kristina </w:t>
      </w:r>
      <w:proofErr w:type="spellStart"/>
      <w:r>
        <w:t>Kutukova</w:t>
      </w:r>
      <w:proofErr w:type="spellEnd"/>
      <w:r w:rsidR="00DA2E46">
        <w:t xml:space="preserve"> (</w:t>
      </w:r>
      <w:proofErr w:type="spellStart"/>
      <w:r>
        <w:t>dXs</w:t>
      </w:r>
      <w:proofErr w:type="spellEnd"/>
      <w:r w:rsidR="00DA2E46">
        <w:t>)</w:t>
      </w:r>
    </w:p>
    <w:p w14:paraId="48D81906" w14:textId="77777777" w:rsidR="00DA2E46" w:rsidRDefault="00DA2E46" w:rsidP="006E6F26"/>
    <w:p w14:paraId="2544D360" w14:textId="77777777" w:rsidR="00DA2E46" w:rsidRDefault="00DA2E46" w:rsidP="006E6F26"/>
    <w:p w14:paraId="5C6DC0CC" w14:textId="77777777" w:rsidR="00DA2E46" w:rsidRPr="00DA2E46" w:rsidRDefault="00DA2E46" w:rsidP="006E6F26">
      <w:pPr>
        <w:rPr>
          <w:b/>
          <w:sz w:val="24"/>
        </w:rPr>
      </w:pPr>
      <w:r w:rsidRPr="00DA2E46">
        <w:rPr>
          <w:b/>
          <w:sz w:val="24"/>
        </w:rPr>
        <w:t>Contributors</w:t>
      </w:r>
      <w:r w:rsidR="00A54C43">
        <w:rPr>
          <w:b/>
          <w:sz w:val="24"/>
        </w:rPr>
        <w:t xml:space="preserve"> </w:t>
      </w:r>
      <w:r w:rsidR="00A54C43">
        <w:rPr>
          <w:sz w:val="20"/>
          <w:szCs w:val="20"/>
        </w:rPr>
        <w:t>(o</w:t>
      </w:r>
      <w:r w:rsidR="00A54C43" w:rsidRPr="00B75563">
        <w:rPr>
          <w:sz w:val="20"/>
          <w:szCs w:val="20"/>
        </w:rPr>
        <w:t>rdered according to beneficiary numbers)</w:t>
      </w:r>
    </w:p>
    <w:p w14:paraId="798A316A" w14:textId="36E2DCC5" w:rsidR="00DA2E46" w:rsidRDefault="001F6E53" w:rsidP="006E6F26">
      <w:r>
        <w:t>Laura Naumann</w:t>
      </w:r>
      <w:r w:rsidR="00DA2E46">
        <w:t xml:space="preserve"> (</w:t>
      </w:r>
      <w:r>
        <w:t>IKTS</w:t>
      </w:r>
      <w:r w:rsidR="00DA2E46">
        <w:t>)</w:t>
      </w:r>
    </w:p>
    <w:p w14:paraId="383C4B68" w14:textId="7C25A673" w:rsidR="00E11EA2" w:rsidRDefault="00E11EA2" w:rsidP="006E6F26"/>
    <w:p w14:paraId="4B6F8988" w14:textId="4BC0D72E" w:rsidR="00E11EA2" w:rsidRPr="00E11EA2" w:rsidRDefault="00E11EA2" w:rsidP="006E6F26">
      <w:pPr>
        <w:rPr>
          <w:b/>
          <w:bCs/>
        </w:rPr>
      </w:pPr>
      <w:r w:rsidRPr="00E11EA2">
        <w:rPr>
          <w:b/>
          <w:bCs/>
        </w:rPr>
        <w:t>Reviewers</w:t>
      </w:r>
    </w:p>
    <w:p w14:paraId="49554A27" w14:textId="3337FF09" w:rsidR="00E11EA2" w:rsidRPr="00A66C1F" w:rsidRDefault="00E11EA2" w:rsidP="006E6F26">
      <w:r w:rsidRPr="00A66C1F">
        <w:t>Antoine Guitton (UL-LEM3)</w:t>
      </w:r>
      <w:r w:rsidRPr="00A66C1F">
        <w:cr/>
        <w:t xml:space="preserve">Tobias </w:t>
      </w:r>
      <w:proofErr w:type="spellStart"/>
      <w:r w:rsidRPr="00A66C1F">
        <w:t>Schülli</w:t>
      </w:r>
      <w:proofErr w:type="spellEnd"/>
      <w:r w:rsidRPr="00A66C1F">
        <w:t xml:space="preserve"> (ESRF)</w:t>
      </w:r>
    </w:p>
    <w:p w14:paraId="03D4C8EA" w14:textId="77777777" w:rsidR="00DC0CB2" w:rsidRPr="00A66C1F" w:rsidRDefault="00DC0CB2" w:rsidP="006E6F26"/>
    <w:p w14:paraId="152C7D58" w14:textId="77777777" w:rsidR="00DC0CB2" w:rsidRPr="00A66C1F" w:rsidRDefault="00DC0CB2" w:rsidP="006E6F26"/>
    <w:p w14:paraId="66D1659E" w14:textId="77777777" w:rsidR="00DC0CB2" w:rsidRPr="00A66C1F" w:rsidRDefault="00DC0CB2" w:rsidP="006E6F26"/>
    <w:p w14:paraId="0A3457A3" w14:textId="77777777" w:rsidR="00DC0CB2" w:rsidRPr="00A66C1F" w:rsidRDefault="00DC0CB2" w:rsidP="006E6F26"/>
    <w:p w14:paraId="1512B7A6" w14:textId="77777777" w:rsidR="00DC0CB2" w:rsidRPr="00A66C1F" w:rsidRDefault="00DC0CB2" w:rsidP="006E6F26"/>
    <w:p w14:paraId="0A1C0DF6" w14:textId="77777777" w:rsidR="00B0493D" w:rsidRPr="00A66C1F" w:rsidRDefault="00B0493D" w:rsidP="006E6F26"/>
    <w:p w14:paraId="715041BF" w14:textId="77777777" w:rsidR="00B0493D" w:rsidRPr="00A66C1F" w:rsidRDefault="00B0493D" w:rsidP="006E6F26"/>
    <w:p w14:paraId="2EF7431C" w14:textId="77777777" w:rsidR="00B0493D" w:rsidRPr="00A66C1F" w:rsidRDefault="00B0493D" w:rsidP="006E6F26"/>
    <w:p w14:paraId="5ED6536D" w14:textId="77777777" w:rsidR="00B0493D" w:rsidRPr="00A66C1F" w:rsidRDefault="00B0493D" w:rsidP="006E6F26"/>
    <w:p w14:paraId="5F4B56A9" w14:textId="77777777" w:rsidR="00B0493D" w:rsidRPr="00A66C1F" w:rsidRDefault="00B0493D" w:rsidP="006E6F26"/>
    <w:p w14:paraId="684877F8" w14:textId="77777777" w:rsidR="00B0493D" w:rsidRPr="00A66C1F" w:rsidRDefault="00B0493D" w:rsidP="006E6F26"/>
    <w:p w14:paraId="3F2F587C" w14:textId="77777777" w:rsidR="00B0493D" w:rsidRPr="00A66C1F" w:rsidRDefault="00B0493D" w:rsidP="006E6F26"/>
    <w:p w14:paraId="16625C66" w14:textId="77777777" w:rsidR="00B0493D" w:rsidRPr="00A66C1F" w:rsidRDefault="00B0493D" w:rsidP="006E6F26"/>
    <w:p w14:paraId="567F763E" w14:textId="77777777" w:rsidR="00B0493D" w:rsidRPr="00A66C1F" w:rsidRDefault="00B0493D" w:rsidP="006E6F26"/>
    <w:p w14:paraId="72E80369" w14:textId="77777777" w:rsidR="00B0493D" w:rsidRPr="00A66C1F" w:rsidRDefault="00B0493D" w:rsidP="006E6F26"/>
    <w:p w14:paraId="49D7B9A5" w14:textId="77777777" w:rsidR="00B0493D" w:rsidRPr="00A66C1F" w:rsidRDefault="00B0493D" w:rsidP="006E6F26"/>
    <w:p w14:paraId="73F9DB5C" w14:textId="77777777" w:rsidR="00B0493D" w:rsidRPr="00A66C1F" w:rsidRDefault="00B0493D" w:rsidP="006E6F26"/>
    <w:p w14:paraId="53615241" w14:textId="77777777" w:rsidR="00B0493D" w:rsidRPr="00A66C1F" w:rsidRDefault="00B0493D" w:rsidP="006E6F26"/>
    <w:p w14:paraId="579D6EF0" w14:textId="77777777" w:rsidR="00B0493D" w:rsidRPr="00A66C1F" w:rsidRDefault="00B0493D" w:rsidP="00B0493D"/>
    <w:p w14:paraId="4DB5D989" w14:textId="77777777" w:rsidR="001C7E48" w:rsidRPr="00A66C1F" w:rsidRDefault="001C7E48" w:rsidP="00B0493D"/>
    <w:p w14:paraId="54672945" w14:textId="77777777" w:rsidR="001C7E48" w:rsidRPr="00A66C1F" w:rsidRDefault="001C7E48" w:rsidP="00B0493D"/>
    <w:p w14:paraId="14A7275E" w14:textId="77777777" w:rsidR="006F159C" w:rsidRPr="00A66C1F" w:rsidRDefault="006F159C" w:rsidP="00B0493D"/>
    <w:p w14:paraId="6B9DF8D1" w14:textId="77777777" w:rsidR="007A6741" w:rsidRPr="00A66C1F" w:rsidRDefault="007A6741" w:rsidP="004B7D73">
      <w:pPr>
        <w:rPr>
          <w:b/>
        </w:rPr>
      </w:pPr>
    </w:p>
    <w:p w14:paraId="265F688E" w14:textId="77777777" w:rsidR="00A712B0" w:rsidRPr="00A66C1F" w:rsidRDefault="00A712B0" w:rsidP="004B7D73">
      <w:pPr>
        <w:rPr>
          <w:b/>
          <w:sz w:val="24"/>
        </w:rPr>
      </w:pPr>
    </w:p>
    <w:p w14:paraId="353AE887" w14:textId="77777777" w:rsidR="007A6741" w:rsidRPr="00A66C1F" w:rsidRDefault="007A6741" w:rsidP="007A6741">
      <w:pPr>
        <w:rPr>
          <w:b/>
          <w:sz w:val="24"/>
        </w:rPr>
      </w:pPr>
    </w:p>
    <w:p w14:paraId="2FF74DD3" w14:textId="77777777" w:rsidR="00EA5FE3" w:rsidRPr="004B7D73" w:rsidRDefault="00EA5FE3" w:rsidP="007A6741">
      <w:pPr>
        <w:rPr>
          <w:b/>
          <w:sz w:val="24"/>
        </w:rPr>
      </w:pPr>
      <w:r w:rsidRPr="004B7D73">
        <w:rPr>
          <w:b/>
          <w:sz w:val="24"/>
        </w:rPr>
        <w:t>Disclaimer</w:t>
      </w:r>
    </w:p>
    <w:p w14:paraId="3D7155C5" w14:textId="77777777" w:rsidR="008A7C2A" w:rsidRDefault="007A6741" w:rsidP="007A6741">
      <w:pPr>
        <w:autoSpaceDE w:val="0"/>
        <w:autoSpaceDN w:val="0"/>
        <w:adjustRightInd w:val="0"/>
        <w:spacing w:before="0" w:after="0"/>
        <w:rPr>
          <w:sz w:val="20"/>
        </w:rPr>
      </w:pPr>
      <w:r w:rsidRPr="007A6741">
        <w:rPr>
          <w:sz w:val="20"/>
        </w:rPr>
        <w:t>The information in this document is provided “as is”, and no guarantee or warranty is given that the information is fit for any particular purpose. The content of this document reflects only the author`s view – the European Commission is not responsible for any use that may be made of the information it contains. The users use the information at their sole risk and liability.</w:t>
      </w:r>
    </w:p>
    <w:p w14:paraId="0C91DB46" w14:textId="77777777" w:rsidR="007A6741" w:rsidRPr="008A7C2A" w:rsidRDefault="007A6741" w:rsidP="00785B7D">
      <w:pPr>
        <w:autoSpaceDE w:val="0"/>
        <w:autoSpaceDN w:val="0"/>
        <w:adjustRightInd w:val="0"/>
        <w:spacing w:before="0" w:after="0" w:line="360" w:lineRule="auto"/>
        <w:sectPr w:rsidR="007A6741" w:rsidRPr="008A7C2A" w:rsidSect="006E7053">
          <w:headerReference w:type="default" r:id="rId13"/>
          <w:footerReference w:type="default" r:id="rId14"/>
          <w:pgSz w:w="11906" w:h="16838"/>
          <w:pgMar w:top="1134" w:right="1134" w:bottom="1134" w:left="1134" w:header="709" w:footer="709" w:gutter="0"/>
          <w:pgNumType w:fmt="upperRoman" w:start="1"/>
          <w:cols w:space="708"/>
          <w:docGrid w:linePitch="360"/>
        </w:sectPr>
      </w:pPr>
    </w:p>
    <w:p w14:paraId="5295C466" w14:textId="77777777" w:rsidR="006F4154" w:rsidRPr="00411CF9" w:rsidRDefault="006F4154" w:rsidP="00411CF9">
      <w:pPr>
        <w:spacing w:before="360" w:after="360"/>
        <w:rPr>
          <w:b/>
          <w:sz w:val="36"/>
          <w:szCs w:val="36"/>
        </w:rPr>
      </w:pPr>
      <w:bookmarkStart w:id="0" w:name="_Toc303933711"/>
      <w:bookmarkStart w:id="1" w:name="_Toc413917991"/>
      <w:r w:rsidRPr="00411CF9">
        <w:rPr>
          <w:b/>
          <w:sz w:val="36"/>
          <w:szCs w:val="36"/>
        </w:rPr>
        <w:lastRenderedPageBreak/>
        <w:t>Executive Summary</w:t>
      </w:r>
      <w:bookmarkEnd w:id="0"/>
      <w:bookmarkEnd w:id="1"/>
    </w:p>
    <w:p w14:paraId="4322074C" w14:textId="670096FD" w:rsidR="006F159C" w:rsidRPr="00455B79" w:rsidRDefault="009A6231" w:rsidP="00A66C1F">
      <w:r w:rsidRPr="00E11EA2">
        <w:t>In this report the imaging protocols for lab-based Transmission X-ray Microscopy and nano-computed tomography technique</w:t>
      </w:r>
      <w:r w:rsidR="00455B79" w:rsidRPr="00E11EA2">
        <w:t xml:space="preserve"> (TXM/nano-CT)</w:t>
      </w:r>
      <w:r w:rsidRPr="00E11EA2">
        <w:t xml:space="preserve"> to study copper degradation at nanoscale is developed and described. The methodology based on applying several photon energies</w:t>
      </w:r>
      <w:r w:rsidR="00455B79" w:rsidRPr="00E11EA2">
        <w:t xml:space="preserve"> provided by two TXM/nano-CT at 8.05 keV and 9.25 keV</w:t>
      </w:r>
      <w:r w:rsidRPr="00E11EA2">
        <w:t xml:space="preserve"> is </w:t>
      </w:r>
      <w:r w:rsidR="00455B79" w:rsidRPr="00E11EA2">
        <w:t>applied</w:t>
      </w:r>
      <w:r w:rsidRPr="00E11EA2">
        <w:t xml:space="preserve"> </w:t>
      </w:r>
      <w:r w:rsidR="00455B79" w:rsidRPr="00E11EA2">
        <w:t>to</w:t>
      </w:r>
      <w:r w:rsidRPr="00E11EA2">
        <w:t xml:space="preserve"> use case samples</w:t>
      </w:r>
      <w:r w:rsidR="00455B79" w:rsidRPr="00E11EA2">
        <w:t xml:space="preserve"> (WP6</w:t>
      </w:r>
      <w:proofErr w:type="gramStart"/>
      <w:r w:rsidR="00455B79" w:rsidRPr="00E11EA2">
        <w:t xml:space="preserve">) </w:t>
      </w:r>
      <w:r w:rsidRPr="00E11EA2">
        <w:t xml:space="preserve"> –</w:t>
      </w:r>
      <w:proofErr w:type="gramEnd"/>
      <w:r w:rsidRPr="00E11EA2">
        <w:t xml:space="preserve"> </w:t>
      </w:r>
      <w:proofErr w:type="spellStart"/>
      <w:r w:rsidRPr="00E11EA2">
        <w:t>polyheaters</w:t>
      </w:r>
      <w:proofErr w:type="spellEnd"/>
      <w:r w:rsidRPr="00E11EA2">
        <w:t>, with certain geometry and cycling parameters</w:t>
      </w:r>
      <w:r w:rsidR="00455B79" w:rsidRPr="00E11EA2">
        <w:t xml:space="preserve"> (</w:t>
      </w:r>
      <w:proofErr w:type="spellStart"/>
      <w:r w:rsidR="00455B79" w:rsidRPr="00E11EA2">
        <w:t>thermomechanically</w:t>
      </w:r>
      <w:proofErr w:type="spellEnd"/>
      <w:r w:rsidR="00455B79" w:rsidRPr="00E11EA2">
        <w:t xml:space="preserve"> stressed by applying Joule-heating to a polysilicon heater below the structure copper structure). </w:t>
      </w:r>
      <w:r w:rsidRPr="00E11EA2">
        <w:t>Proposed workflow and protocols</w:t>
      </w:r>
      <w:r w:rsidR="00455B79" w:rsidRPr="00E11EA2">
        <w:t xml:space="preserve"> for experimental part and data treatment</w:t>
      </w:r>
      <w:r w:rsidRPr="00E11EA2">
        <w:t xml:space="preserve"> </w:t>
      </w:r>
      <w:r w:rsidR="00455B79" w:rsidRPr="00E11EA2">
        <w:t>developed</w:t>
      </w:r>
      <w:r w:rsidRPr="00E11EA2">
        <w:t xml:space="preserve"> for 2D and 3D study and valid for </w:t>
      </w:r>
      <w:r w:rsidR="00455B79" w:rsidRPr="00E11EA2">
        <w:t xml:space="preserve">both nano-CT tools. The workflow optimisation, particularly on 3D imaging is in process according to this first results. Within this task it is planned a proof-of-concept imaging of </w:t>
      </w:r>
      <w:proofErr w:type="spellStart"/>
      <w:r w:rsidR="00455B79" w:rsidRPr="00E11EA2">
        <w:t>CuSn</w:t>
      </w:r>
      <w:proofErr w:type="spellEnd"/>
      <w:r w:rsidR="00455B79" w:rsidRPr="00E11EA2">
        <w:t xml:space="preserve">-based </w:t>
      </w:r>
      <w:proofErr w:type="spellStart"/>
      <w:r w:rsidR="00455B79" w:rsidRPr="00E11EA2">
        <w:t>intermetallics</w:t>
      </w:r>
      <w:proofErr w:type="spellEnd"/>
      <w:r w:rsidR="00455B79" w:rsidRPr="00E11EA2">
        <w:t xml:space="preserve"> and </w:t>
      </w:r>
      <w:proofErr w:type="spellStart"/>
      <w:r w:rsidR="00455B79" w:rsidRPr="00E11EA2">
        <w:t>GaN</w:t>
      </w:r>
      <w:proofErr w:type="spellEnd"/>
      <w:r w:rsidR="00455B79" w:rsidRPr="00E11EA2">
        <w:t xml:space="preserve"> </w:t>
      </w:r>
      <w:proofErr w:type="spellStart"/>
      <w:r w:rsidR="00455B79" w:rsidRPr="00E11EA2">
        <w:t>nanopipes</w:t>
      </w:r>
      <w:proofErr w:type="spellEnd"/>
      <w:r w:rsidR="00455B79" w:rsidRPr="00E11EA2">
        <w:t>.</w:t>
      </w:r>
    </w:p>
    <w:p w14:paraId="0B7ECD3F" w14:textId="77777777" w:rsidR="006F4154" w:rsidRDefault="006F4154" w:rsidP="006F4154"/>
    <w:p w14:paraId="1A94AD2D" w14:textId="77777777" w:rsidR="00DC0CB2" w:rsidRDefault="00DC0CB2" w:rsidP="003F5A0C">
      <w:pPr>
        <w:spacing w:after="360"/>
        <w:rPr>
          <w:b/>
          <w:sz w:val="28"/>
          <w:szCs w:val="28"/>
        </w:rPr>
        <w:sectPr w:rsidR="00DC0CB2" w:rsidSect="006E7053">
          <w:pgSz w:w="11906" w:h="16838"/>
          <w:pgMar w:top="1134" w:right="1134" w:bottom="1134" w:left="1134" w:header="708" w:footer="708" w:gutter="0"/>
          <w:pgNumType w:fmt="upperRoman"/>
          <w:cols w:space="708"/>
          <w:docGrid w:linePitch="360"/>
        </w:sectPr>
      </w:pPr>
    </w:p>
    <w:p w14:paraId="54C44F2B" w14:textId="77777777" w:rsidR="004C0BBE" w:rsidRPr="00411CF9" w:rsidRDefault="00BD34B1" w:rsidP="00411CF9">
      <w:pPr>
        <w:spacing w:before="360" w:after="360"/>
        <w:rPr>
          <w:b/>
          <w:sz w:val="36"/>
          <w:szCs w:val="36"/>
        </w:rPr>
      </w:pPr>
      <w:r w:rsidRPr="00411CF9">
        <w:rPr>
          <w:b/>
          <w:sz w:val="36"/>
          <w:szCs w:val="36"/>
        </w:rPr>
        <w:lastRenderedPageBreak/>
        <w:t>Table of Content</w:t>
      </w:r>
    </w:p>
    <w:sdt>
      <w:sdtPr>
        <w:rPr>
          <w:rFonts w:ascii="Arial" w:eastAsia="Times New Roman" w:hAnsi="Arial" w:cs="Times New Roman"/>
          <w:color w:val="auto"/>
          <w:sz w:val="22"/>
          <w:szCs w:val="24"/>
          <w:lang w:val="de-DE" w:eastAsia="en-US"/>
        </w:rPr>
        <w:id w:val="768355261"/>
        <w:docPartObj>
          <w:docPartGallery w:val="Table of Contents"/>
          <w:docPartUnique/>
        </w:docPartObj>
      </w:sdtPr>
      <w:sdtEndPr>
        <w:rPr>
          <w:b/>
          <w:bCs/>
        </w:rPr>
      </w:sdtEndPr>
      <w:sdtContent>
        <w:p w14:paraId="0A1E0AD4" w14:textId="77777777" w:rsidR="00411CF9" w:rsidRDefault="00411CF9" w:rsidP="007222F0">
          <w:pPr>
            <w:pStyle w:val="Inhaltsverzeichnisberschrift"/>
          </w:pPr>
        </w:p>
        <w:p w14:paraId="3870AA63" w14:textId="76E27717" w:rsidR="0026677F" w:rsidRDefault="00411CF9">
          <w:pPr>
            <w:pStyle w:val="Verzeichnis1"/>
            <w:tabs>
              <w:tab w:val="left" w:pos="1440"/>
              <w:tab w:val="right" w:leader="dot" w:pos="9628"/>
            </w:tabs>
            <w:rPr>
              <w:rFonts w:asciiTheme="minorHAnsi" w:eastAsiaTheme="minorEastAsia" w:hAnsiTheme="minorHAnsi" w:cstheme="minorBidi"/>
              <w:b w:val="0"/>
              <w:bCs w:val="0"/>
              <w:noProof/>
              <w:kern w:val="2"/>
              <w:sz w:val="22"/>
              <w:szCs w:val="22"/>
              <w:lang w:val="de-DE" w:eastAsia="de-DE"/>
              <w14:ligatures w14:val="standardContextual"/>
            </w:rPr>
          </w:pPr>
          <w:r>
            <w:fldChar w:fldCharType="begin"/>
          </w:r>
          <w:r>
            <w:instrText xml:space="preserve"> TOC \o "1-3" \h \z \u </w:instrText>
          </w:r>
          <w:r>
            <w:fldChar w:fldCharType="separate"/>
          </w:r>
          <w:hyperlink w:anchor="_Toc152057545" w:history="1">
            <w:r w:rsidR="0026677F" w:rsidRPr="003E3A36">
              <w:rPr>
                <w:rStyle w:val="Hyperlink"/>
                <w:noProof/>
              </w:rPr>
              <w:t>Chapter 1</w:t>
            </w:r>
            <w:r w:rsidR="0026677F">
              <w:rPr>
                <w:rFonts w:asciiTheme="minorHAnsi" w:eastAsiaTheme="minorEastAsia" w:hAnsiTheme="minorHAnsi" w:cstheme="minorBidi"/>
                <w:b w:val="0"/>
                <w:bCs w:val="0"/>
                <w:noProof/>
                <w:kern w:val="2"/>
                <w:sz w:val="22"/>
                <w:szCs w:val="22"/>
                <w:lang w:val="de-DE" w:eastAsia="de-DE"/>
                <w14:ligatures w14:val="standardContextual"/>
              </w:rPr>
              <w:tab/>
            </w:r>
            <w:r w:rsidR="0026677F" w:rsidRPr="003E3A36">
              <w:rPr>
                <w:rStyle w:val="Hyperlink"/>
                <w:noProof/>
              </w:rPr>
              <w:t>Introduction</w:t>
            </w:r>
            <w:r w:rsidR="0026677F">
              <w:rPr>
                <w:noProof/>
                <w:webHidden/>
              </w:rPr>
              <w:tab/>
            </w:r>
            <w:r w:rsidR="0026677F">
              <w:rPr>
                <w:noProof/>
                <w:webHidden/>
              </w:rPr>
              <w:fldChar w:fldCharType="begin"/>
            </w:r>
            <w:r w:rsidR="0026677F">
              <w:rPr>
                <w:noProof/>
                <w:webHidden/>
              </w:rPr>
              <w:instrText xml:space="preserve"> PAGEREF _Toc152057545 \h </w:instrText>
            </w:r>
            <w:r w:rsidR="0026677F">
              <w:rPr>
                <w:noProof/>
                <w:webHidden/>
              </w:rPr>
            </w:r>
            <w:r w:rsidR="0026677F">
              <w:rPr>
                <w:noProof/>
                <w:webHidden/>
              </w:rPr>
              <w:fldChar w:fldCharType="separate"/>
            </w:r>
            <w:r w:rsidR="00BF2CD0">
              <w:rPr>
                <w:noProof/>
                <w:webHidden/>
              </w:rPr>
              <w:t>1</w:t>
            </w:r>
            <w:r w:rsidR="0026677F">
              <w:rPr>
                <w:noProof/>
                <w:webHidden/>
              </w:rPr>
              <w:fldChar w:fldCharType="end"/>
            </w:r>
          </w:hyperlink>
        </w:p>
        <w:p w14:paraId="55457420" w14:textId="1C0AF842" w:rsidR="0026677F" w:rsidRDefault="00000000">
          <w:pPr>
            <w:pStyle w:val="Verzeichnis2"/>
            <w:tabs>
              <w:tab w:val="left" w:pos="720"/>
              <w:tab w:val="right" w:leader="dot" w:pos="9628"/>
            </w:tabs>
            <w:rPr>
              <w:rFonts w:asciiTheme="minorHAnsi" w:eastAsiaTheme="minorEastAsia" w:hAnsiTheme="minorHAnsi" w:cstheme="minorBidi"/>
              <w:bCs w:val="0"/>
              <w:kern w:val="2"/>
              <w:sz w:val="22"/>
              <w:szCs w:val="22"/>
              <w:lang w:val="de-DE" w:eastAsia="de-DE"/>
              <w14:ligatures w14:val="standardContextual"/>
            </w:rPr>
          </w:pPr>
          <w:hyperlink w:anchor="_Toc152057546" w:history="1">
            <w:r w:rsidR="0026677F" w:rsidRPr="003E3A36">
              <w:rPr>
                <w:rStyle w:val="Hyperlink"/>
              </w:rPr>
              <w:t>1.1</w:t>
            </w:r>
            <w:r w:rsidR="0026677F">
              <w:rPr>
                <w:rFonts w:asciiTheme="minorHAnsi" w:eastAsiaTheme="minorEastAsia" w:hAnsiTheme="minorHAnsi" w:cstheme="minorBidi"/>
                <w:bCs w:val="0"/>
                <w:kern w:val="2"/>
                <w:sz w:val="22"/>
                <w:szCs w:val="22"/>
                <w:lang w:val="de-DE" w:eastAsia="de-DE"/>
                <w14:ligatures w14:val="standardContextual"/>
              </w:rPr>
              <w:tab/>
            </w:r>
            <w:r w:rsidR="0026677F" w:rsidRPr="003E3A36">
              <w:rPr>
                <w:rStyle w:val="Hyperlink"/>
              </w:rPr>
              <w:t>Methodology</w:t>
            </w:r>
            <w:r w:rsidR="0026677F">
              <w:rPr>
                <w:webHidden/>
              </w:rPr>
              <w:tab/>
            </w:r>
            <w:r w:rsidR="0026677F">
              <w:rPr>
                <w:webHidden/>
              </w:rPr>
              <w:fldChar w:fldCharType="begin"/>
            </w:r>
            <w:r w:rsidR="0026677F">
              <w:rPr>
                <w:webHidden/>
              </w:rPr>
              <w:instrText xml:space="preserve"> PAGEREF _Toc152057546 \h </w:instrText>
            </w:r>
            <w:r w:rsidR="0026677F">
              <w:rPr>
                <w:webHidden/>
              </w:rPr>
            </w:r>
            <w:r w:rsidR="0026677F">
              <w:rPr>
                <w:webHidden/>
              </w:rPr>
              <w:fldChar w:fldCharType="separate"/>
            </w:r>
            <w:r w:rsidR="00BF2CD0">
              <w:rPr>
                <w:webHidden/>
              </w:rPr>
              <w:t>1</w:t>
            </w:r>
            <w:r w:rsidR="0026677F">
              <w:rPr>
                <w:webHidden/>
              </w:rPr>
              <w:fldChar w:fldCharType="end"/>
            </w:r>
          </w:hyperlink>
        </w:p>
        <w:p w14:paraId="6484D97F" w14:textId="71A2E720" w:rsidR="0026677F" w:rsidRDefault="00000000">
          <w:pPr>
            <w:pStyle w:val="Verzeichnis2"/>
            <w:tabs>
              <w:tab w:val="left" w:pos="720"/>
              <w:tab w:val="right" w:leader="dot" w:pos="9628"/>
            </w:tabs>
            <w:rPr>
              <w:rFonts w:asciiTheme="minorHAnsi" w:eastAsiaTheme="minorEastAsia" w:hAnsiTheme="minorHAnsi" w:cstheme="minorBidi"/>
              <w:bCs w:val="0"/>
              <w:kern w:val="2"/>
              <w:sz w:val="22"/>
              <w:szCs w:val="22"/>
              <w:lang w:val="de-DE" w:eastAsia="de-DE"/>
              <w14:ligatures w14:val="standardContextual"/>
            </w:rPr>
          </w:pPr>
          <w:hyperlink w:anchor="_Toc152057547" w:history="1">
            <w:r w:rsidR="0026677F" w:rsidRPr="003E3A36">
              <w:rPr>
                <w:rStyle w:val="Hyperlink"/>
              </w:rPr>
              <w:t>1.2</w:t>
            </w:r>
            <w:r w:rsidR="0026677F">
              <w:rPr>
                <w:rFonts w:asciiTheme="minorHAnsi" w:eastAsiaTheme="minorEastAsia" w:hAnsiTheme="minorHAnsi" w:cstheme="minorBidi"/>
                <w:bCs w:val="0"/>
                <w:kern w:val="2"/>
                <w:sz w:val="22"/>
                <w:szCs w:val="22"/>
                <w:lang w:val="de-DE" w:eastAsia="de-DE"/>
                <w14:ligatures w14:val="standardContextual"/>
              </w:rPr>
              <w:tab/>
            </w:r>
            <w:r w:rsidR="0026677F" w:rsidRPr="003E3A36">
              <w:rPr>
                <w:rStyle w:val="Hyperlink"/>
              </w:rPr>
              <w:t>Sample description</w:t>
            </w:r>
            <w:r w:rsidR="0026677F">
              <w:rPr>
                <w:webHidden/>
              </w:rPr>
              <w:tab/>
            </w:r>
            <w:r w:rsidR="0026677F">
              <w:rPr>
                <w:webHidden/>
              </w:rPr>
              <w:fldChar w:fldCharType="begin"/>
            </w:r>
            <w:r w:rsidR="0026677F">
              <w:rPr>
                <w:webHidden/>
              </w:rPr>
              <w:instrText xml:space="preserve"> PAGEREF _Toc152057547 \h </w:instrText>
            </w:r>
            <w:r w:rsidR="0026677F">
              <w:rPr>
                <w:webHidden/>
              </w:rPr>
            </w:r>
            <w:r w:rsidR="0026677F">
              <w:rPr>
                <w:webHidden/>
              </w:rPr>
              <w:fldChar w:fldCharType="separate"/>
            </w:r>
            <w:r w:rsidR="00BF2CD0">
              <w:rPr>
                <w:webHidden/>
              </w:rPr>
              <w:t>2</w:t>
            </w:r>
            <w:r w:rsidR="0026677F">
              <w:rPr>
                <w:webHidden/>
              </w:rPr>
              <w:fldChar w:fldCharType="end"/>
            </w:r>
          </w:hyperlink>
        </w:p>
        <w:p w14:paraId="5798D03A" w14:textId="684696A5" w:rsidR="0026677F" w:rsidRDefault="00000000">
          <w:pPr>
            <w:pStyle w:val="Verzeichnis1"/>
            <w:tabs>
              <w:tab w:val="left" w:pos="1440"/>
              <w:tab w:val="right" w:leader="dot" w:pos="9628"/>
            </w:tabs>
            <w:rPr>
              <w:rFonts w:asciiTheme="minorHAnsi" w:eastAsiaTheme="minorEastAsia" w:hAnsiTheme="minorHAnsi" w:cstheme="minorBidi"/>
              <w:b w:val="0"/>
              <w:bCs w:val="0"/>
              <w:noProof/>
              <w:kern w:val="2"/>
              <w:sz w:val="22"/>
              <w:szCs w:val="22"/>
              <w:lang w:val="de-DE" w:eastAsia="de-DE"/>
              <w14:ligatures w14:val="standardContextual"/>
            </w:rPr>
          </w:pPr>
          <w:hyperlink w:anchor="_Toc152057548" w:history="1">
            <w:r w:rsidR="0026677F" w:rsidRPr="003E3A36">
              <w:rPr>
                <w:rStyle w:val="Hyperlink"/>
                <w:noProof/>
              </w:rPr>
              <w:t>Chapter 2</w:t>
            </w:r>
            <w:r w:rsidR="0026677F">
              <w:rPr>
                <w:rFonts w:asciiTheme="minorHAnsi" w:eastAsiaTheme="minorEastAsia" w:hAnsiTheme="minorHAnsi" w:cstheme="minorBidi"/>
                <w:b w:val="0"/>
                <w:bCs w:val="0"/>
                <w:noProof/>
                <w:kern w:val="2"/>
                <w:sz w:val="22"/>
                <w:szCs w:val="22"/>
                <w:lang w:val="de-DE" w:eastAsia="de-DE"/>
                <w14:ligatures w14:val="standardContextual"/>
              </w:rPr>
              <w:tab/>
            </w:r>
            <w:r w:rsidR="0026677F" w:rsidRPr="003E3A36">
              <w:rPr>
                <w:rStyle w:val="Hyperlink"/>
                <w:noProof/>
              </w:rPr>
              <w:t>Imaging protocols</w:t>
            </w:r>
            <w:r w:rsidR="0026677F">
              <w:rPr>
                <w:noProof/>
                <w:webHidden/>
              </w:rPr>
              <w:tab/>
            </w:r>
            <w:r w:rsidR="0026677F">
              <w:rPr>
                <w:noProof/>
                <w:webHidden/>
              </w:rPr>
              <w:fldChar w:fldCharType="begin"/>
            </w:r>
            <w:r w:rsidR="0026677F">
              <w:rPr>
                <w:noProof/>
                <w:webHidden/>
              </w:rPr>
              <w:instrText xml:space="preserve"> PAGEREF _Toc152057548 \h </w:instrText>
            </w:r>
            <w:r w:rsidR="0026677F">
              <w:rPr>
                <w:noProof/>
                <w:webHidden/>
              </w:rPr>
            </w:r>
            <w:r w:rsidR="0026677F">
              <w:rPr>
                <w:noProof/>
                <w:webHidden/>
              </w:rPr>
              <w:fldChar w:fldCharType="separate"/>
            </w:r>
            <w:r w:rsidR="00BF2CD0">
              <w:rPr>
                <w:noProof/>
                <w:webHidden/>
              </w:rPr>
              <w:t>4</w:t>
            </w:r>
            <w:r w:rsidR="0026677F">
              <w:rPr>
                <w:noProof/>
                <w:webHidden/>
              </w:rPr>
              <w:fldChar w:fldCharType="end"/>
            </w:r>
          </w:hyperlink>
        </w:p>
        <w:p w14:paraId="1C791AE9" w14:textId="739BC281" w:rsidR="0026677F" w:rsidRDefault="00000000">
          <w:pPr>
            <w:pStyle w:val="Verzeichnis2"/>
            <w:tabs>
              <w:tab w:val="left" w:pos="720"/>
              <w:tab w:val="right" w:leader="dot" w:pos="9628"/>
            </w:tabs>
            <w:rPr>
              <w:rFonts w:asciiTheme="minorHAnsi" w:eastAsiaTheme="minorEastAsia" w:hAnsiTheme="minorHAnsi" w:cstheme="minorBidi"/>
              <w:bCs w:val="0"/>
              <w:kern w:val="2"/>
              <w:sz w:val="22"/>
              <w:szCs w:val="22"/>
              <w:lang w:val="de-DE" w:eastAsia="de-DE"/>
              <w14:ligatures w14:val="standardContextual"/>
            </w:rPr>
          </w:pPr>
          <w:hyperlink w:anchor="_Toc152057549" w:history="1">
            <w:r w:rsidR="0026677F" w:rsidRPr="003E3A36">
              <w:rPr>
                <w:rStyle w:val="Hyperlink"/>
              </w:rPr>
              <w:t>2.1</w:t>
            </w:r>
            <w:r w:rsidR="0026677F">
              <w:rPr>
                <w:rFonts w:asciiTheme="minorHAnsi" w:eastAsiaTheme="minorEastAsia" w:hAnsiTheme="minorHAnsi" w:cstheme="minorBidi"/>
                <w:bCs w:val="0"/>
                <w:kern w:val="2"/>
                <w:sz w:val="22"/>
                <w:szCs w:val="22"/>
                <w:lang w:val="de-DE" w:eastAsia="de-DE"/>
                <w14:ligatures w14:val="standardContextual"/>
              </w:rPr>
              <w:tab/>
            </w:r>
            <w:r w:rsidR="0026677F" w:rsidRPr="003E3A36">
              <w:rPr>
                <w:rStyle w:val="Hyperlink"/>
              </w:rPr>
              <w:t>Experimental X-ray imaging workflow</w:t>
            </w:r>
            <w:r w:rsidR="0026677F">
              <w:rPr>
                <w:webHidden/>
              </w:rPr>
              <w:tab/>
            </w:r>
            <w:r w:rsidR="0026677F">
              <w:rPr>
                <w:webHidden/>
              </w:rPr>
              <w:fldChar w:fldCharType="begin"/>
            </w:r>
            <w:r w:rsidR="0026677F">
              <w:rPr>
                <w:webHidden/>
              </w:rPr>
              <w:instrText xml:space="preserve"> PAGEREF _Toc152057549 \h </w:instrText>
            </w:r>
            <w:r w:rsidR="0026677F">
              <w:rPr>
                <w:webHidden/>
              </w:rPr>
            </w:r>
            <w:r w:rsidR="0026677F">
              <w:rPr>
                <w:webHidden/>
              </w:rPr>
              <w:fldChar w:fldCharType="separate"/>
            </w:r>
            <w:r w:rsidR="00BF2CD0">
              <w:rPr>
                <w:webHidden/>
              </w:rPr>
              <w:t>4</w:t>
            </w:r>
            <w:r w:rsidR="0026677F">
              <w:rPr>
                <w:webHidden/>
              </w:rPr>
              <w:fldChar w:fldCharType="end"/>
            </w:r>
          </w:hyperlink>
        </w:p>
        <w:p w14:paraId="6D0A2E50" w14:textId="42312519" w:rsidR="0026677F" w:rsidRDefault="00000000">
          <w:pPr>
            <w:pStyle w:val="Verzeichnis3"/>
            <w:tabs>
              <w:tab w:val="left" w:pos="958"/>
              <w:tab w:val="right" w:leader="dot" w:pos="9628"/>
            </w:tabs>
            <w:rPr>
              <w:rFonts w:asciiTheme="minorHAnsi" w:eastAsiaTheme="minorEastAsia" w:hAnsiTheme="minorHAnsi" w:cstheme="minorBidi"/>
              <w:noProof/>
              <w:kern w:val="2"/>
              <w:szCs w:val="22"/>
              <w:lang w:val="de-DE" w:eastAsia="de-DE"/>
              <w14:ligatures w14:val="standardContextual"/>
            </w:rPr>
          </w:pPr>
          <w:hyperlink w:anchor="_Toc152057550" w:history="1">
            <w:r w:rsidR="0026677F" w:rsidRPr="003E3A36">
              <w:rPr>
                <w:rStyle w:val="Hyperlink"/>
                <w:noProof/>
                <w:lang w:eastAsia="de-DE"/>
              </w:rPr>
              <w:t>2.1.1</w:t>
            </w:r>
            <w:r w:rsidR="0026677F">
              <w:rPr>
                <w:rFonts w:asciiTheme="minorHAnsi" w:eastAsiaTheme="minorEastAsia" w:hAnsiTheme="minorHAnsi" w:cstheme="minorBidi"/>
                <w:noProof/>
                <w:kern w:val="2"/>
                <w:szCs w:val="22"/>
                <w:lang w:val="de-DE" w:eastAsia="de-DE"/>
                <w14:ligatures w14:val="standardContextual"/>
              </w:rPr>
              <w:tab/>
            </w:r>
            <w:r w:rsidR="0026677F" w:rsidRPr="003E3A36">
              <w:rPr>
                <w:rStyle w:val="Hyperlink"/>
                <w:noProof/>
              </w:rPr>
              <w:t>Acquisition of X -ray images in 2D (Mosaic maps)</w:t>
            </w:r>
            <w:r w:rsidR="0026677F">
              <w:rPr>
                <w:noProof/>
                <w:webHidden/>
              </w:rPr>
              <w:tab/>
            </w:r>
            <w:r w:rsidR="0026677F">
              <w:rPr>
                <w:noProof/>
                <w:webHidden/>
              </w:rPr>
              <w:fldChar w:fldCharType="begin"/>
            </w:r>
            <w:r w:rsidR="0026677F">
              <w:rPr>
                <w:noProof/>
                <w:webHidden/>
              </w:rPr>
              <w:instrText xml:space="preserve"> PAGEREF _Toc152057550 \h </w:instrText>
            </w:r>
            <w:r w:rsidR="0026677F">
              <w:rPr>
                <w:noProof/>
                <w:webHidden/>
              </w:rPr>
            </w:r>
            <w:r w:rsidR="0026677F">
              <w:rPr>
                <w:noProof/>
                <w:webHidden/>
              </w:rPr>
              <w:fldChar w:fldCharType="separate"/>
            </w:r>
            <w:r w:rsidR="00BF2CD0">
              <w:rPr>
                <w:noProof/>
                <w:webHidden/>
              </w:rPr>
              <w:t>4</w:t>
            </w:r>
            <w:r w:rsidR="0026677F">
              <w:rPr>
                <w:noProof/>
                <w:webHidden/>
              </w:rPr>
              <w:fldChar w:fldCharType="end"/>
            </w:r>
          </w:hyperlink>
        </w:p>
        <w:p w14:paraId="3A9FB2D1" w14:textId="42441931" w:rsidR="0026677F" w:rsidRDefault="00000000">
          <w:pPr>
            <w:pStyle w:val="Verzeichnis3"/>
            <w:tabs>
              <w:tab w:val="left" w:pos="958"/>
              <w:tab w:val="right" w:leader="dot" w:pos="9628"/>
            </w:tabs>
            <w:rPr>
              <w:rFonts w:asciiTheme="minorHAnsi" w:eastAsiaTheme="minorEastAsia" w:hAnsiTheme="minorHAnsi" w:cstheme="minorBidi"/>
              <w:noProof/>
              <w:kern w:val="2"/>
              <w:szCs w:val="22"/>
              <w:lang w:val="de-DE" w:eastAsia="de-DE"/>
              <w14:ligatures w14:val="standardContextual"/>
            </w:rPr>
          </w:pPr>
          <w:hyperlink w:anchor="_Toc152057551" w:history="1">
            <w:r w:rsidR="0026677F" w:rsidRPr="003E3A36">
              <w:rPr>
                <w:rStyle w:val="Hyperlink"/>
                <w:noProof/>
                <w:lang w:eastAsia="de-DE"/>
              </w:rPr>
              <w:t>2.1.2</w:t>
            </w:r>
            <w:r w:rsidR="0026677F">
              <w:rPr>
                <w:rFonts w:asciiTheme="minorHAnsi" w:eastAsiaTheme="minorEastAsia" w:hAnsiTheme="minorHAnsi" w:cstheme="minorBidi"/>
                <w:noProof/>
                <w:kern w:val="2"/>
                <w:szCs w:val="22"/>
                <w:lang w:val="de-DE" w:eastAsia="de-DE"/>
                <w14:ligatures w14:val="standardContextual"/>
              </w:rPr>
              <w:tab/>
            </w:r>
            <w:r w:rsidR="0026677F" w:rsidRPr="003E3A36">
              <w:rPr>
                <w:rStyle w:val="Hyperlink"/>
                <w:noProof/>
              </w:rPr>
              <w:t>Acquisition of X-ray images for 3D (Computed tomography)</w:t>
            </w:r>
            <w:r w:rsidR="0026677F">
              <w:rPr>
                <w:noProof/>
                <w:webHidden/>
              </w:rPr>
              <w:tab/>
            </w:r>
            <w:r w:rsidR="0026677F">
              <w:rPr>
                <w:noProof/>
                <w:webHidden/>
              </w:rPr>
              <w:fldChar w:fldCharType="begin"/>
            </w:r>
            <w:r w:rsidR="0026677F">
              <w:rPr>
                <w:noProof/>
                <w:webHidden/>
              </w:rPr>
              <w:instrText xml:space="preserve"> PAGEREF _Toc152057551 \h </w:instrText>
            </w:r>
            <w:r w:rsidR="0026677F">
              <w:rPr>
                <w:noProof/>
                <w:webHidden/>
              </w:rPr>
            </w:r>
            <w:r w:rsidR="0026677F">
              <w:rPr>
                <w:noProof/>
                <w:webHidden/>
              </w:rPr>
              <w:fldChar w:fldCharType="separate"/>
            </w:r>
            <w:r w:rsidR="00BF2CD0">
              <w:rPr>
                <w:noProof/>
                <w:webHidden/>
              </w:rPr>
              <w:t>5</w:t>
            </w:r>
            <w:r w:rsidR="0026677F">
              <w:rPr>
                <w:noProof/>
                <w:webHidden/>
              </w:rPr>
              <w:fldChar w:fldCharType="end"/>
            </w:r>
          </w:hyperlink>
        </w:p>
        <w:p w14:paraId="1B9BCA3A" w14:textId="657A1593" w:rsidR="0026677F" w:rsidRDefault="00000000">
          <w:pPr>
            <w:pStyle w:val="Verzeichnis2"/>
            <w:tabs>
              <w:tab w:val="left" w:pos="720"/>
              <w:tab w:val="right" w:leader="dot" w:pos="9628"/>
            </w:tabs>
            <w:rPr>
              <w:rFonts w:asciiTheme="minorHAnsi" w:eastAsiaTheme="minorEastAsia" w:hAnsiTheme="minorHAnsi" w:cstheme="minorBidi"/>
              <w:bCs w:val="0"/>
              <w:kern w:val="2"/>
              <w:sz w:val="22"/>
              <w:szCs w:val="22"/>
              <w:lang w:val="de-DE" w:eastAsia="de-DE"/>
              <w14:ligatures w14:val="standardContextual"/>
            </w:rPr>
          </w:pPr>
          <w:hyperlink w:anchor="_Toc152057552" w:history="1">
            <w:r w:rsidR="0026677F" w:rsidRPr="003E3A36">
              <w:rPr>
                <w:rStyle w:val="Hyperlink"/>
              </w:rPr>
              <w:t>2.2</w:t>
            </w:r>
            <w:r w:rsidR="0026677F">
              <w:rPr>
                <w:rFonts w:asciiTheme="minorHAnsi" w:eastAsiaTheme="minorEastAsia" w:hAnsiTheme="minorHAnsi" w:cstheme="minorBidi"/>
                <w:bCs w:val="0"/>
                <w:kern w:val="2"/>
                <w:sz w:val="22"/>
                <w:szCs w:val="22"/>
                <w:lang w:val="de-DE" w:eastAsia="de-DE"/>
                <w14:ligatures w14:val="standardContextual"/>
              </w:rPr>
              <w:tab/>
            </w:r>
            <w:r w:rsidR="0026677F" w:rsidRPr="003E3A36">
              <w:rPr>
                <w:rStyle w:val="Hyperlink"/>
              </w:rPr>
              <w:t>Generated Data and naming conventions protocols</w:t>
            </w:r>
            <w:r w:rsidR="0026677F">
              <w:rPr>
                <w:webHidden/>
              </w:rPr>
              <w:tab/>
            </w:r>
            <w:r w:rsidR="0026677F">
              <w:rPr>
                <w:webHidden/>
              </w:rPr>
              <w:fldChar w:fldCharType="begin"/>
            </w:r>
            <w:r w:rsidR="0026677F">
              <w:rPr>
                <w:webHidden/>
              </w:rPr>
              <w:instrText xml:space="preserve"> PAGEREF _Toc152057552 \h </w:instrText>
            </w:r>
            <w:r w:rsidR="0026677F">
              <w:rPr>
                <w:webHidden/>
              </w:rPr>
            </w:r>
            <w:r w:rsidR="0026677F">
              <w:rPr>
                <w:webHidden/>
              </w:rPr>
              <w:fldChar w:fldCharType="separate"/>
            </w:r>
            <w:r w:rsidR="00BF2CD0">
              <w:rPr>
                <w:webHidden/>
              </w:rPr>
              <w:t>5</w:t>
            </w:r>
            <w:r w:rsidR="0026677F">
              <w:rPr>
                <w:webHidden/>
              </w:rPr>
              <w:fldChar w:fldCharType="end"/>
            </w:r>
          </w:hyperlink>
        </w:p>
        <w:p w14:paraId="42A9E5CB" w14:textId="22D01928" w:rsidR="0026677F" w:rsidRDefault="00000000">
          <w:pPr>
            <w:pStyle w:val="Verzeichnis1"/>
            <w:tabs>
              <w:tab w:val="left" w:pos="1440"/>
              <w:tab w:val="right" w:leader="dot" w:pos="9628"/>
            </w:tabs>
            <w:rPr>
              <w:rFonts w:asciiTheme="minorHAnsi" w:eastAsiaTheme="minorEastAsia" w:hAnsiTheme="minorHAnsi" w:cstheme="minorBidi"/>
              <w:b w:val="0"/>
              <w:bCs w:val="0"/>
              <w:noProof/>
              <w:kern w:val="2"/>
              <w:sz w:val="22"/>
              <w:szCs w:val="22"/>
              <w:lang w:val="de-DE" w:eastAsia="de-DE"/>
              <w14:ligatures w14:val="standardContextual"/>
            </w:rPr>
          </w:pPr>
          <w:hyperlink w:anchor="_Toc152057553" w:history="1">
            <w:r w:rsidR="0026677F" w:rsidRPr="003E3A36">
              <w:rPr>
                <w:rStyle w:val="Hyperlink"/>
                <w:noProof/>
              </w:rPr>
              <w:t>Chapter 3</w:t>
            </w:r>
            <w:r w:rsidR="0026677F">
              <w:rPr>
                <w:rFonts w:asciiTheme="minorHAnsi" w:eastAsiaTheme="minorEastAsia" w:hAnsiTheme="minorHAnsi" w:cstheme="minorBidi"/>
                <w:b w:val="0"/>
                <w:bCs w:val="0"/>
                <w:noProof/>
                <w:kern w:val="2"/>
                <w:sz w:val="22"/>
                <w:szCs w:val="22"/>
                <w:lang w:val="de-DE" w:eastAsia="de-DE"/>
                <w14:ligatures w14:val="standardContextual"/>
              </w:rPr>
              <w:tab/>
            </w:r>
            <w:r w:rsidR="0026677F" w:rsidRPr="003E3A36">
              <w:rPr>
                <w:rStyle w:val="Hyperlink"/>
                <w:noProof/>
              </w:rPr>
              <w:t>Data analysis workflow</w:t>
            </w:r>
            <w:r w:rsidR="0026677F">
              <w:rPr>
                <w:noProof/>
                <w:webHidden/>
              </w:rPr>
              <w:tab/>
            </w:r>
            <w:r w:rsidR="0026677F">
              <w:rPr>
                <w:noProof/>
                <w:webHidden/>
              </w:rPr>
              <w:fldChar w:fldCharType="begin"/>
            </w:r>
            <w:r w:rsidR="0026677F">
              <w:rPr>
                <w:noProof/>
                <w:webHidden/>
              </w:rPr>
              <w:instrText xml:space="preserve"> PAGEREF _Toc152057553 \h </w:instrText>
            </w:r>
            <w:r w:rsidR="0026677F">
              <w:rPr>
                <w:noProof/>
                <w:webHidden/>
              </w:rPr>
            </w:r>
            <w:r w:rsidR="0026677F">
              <w:rPr>
                <w:noProof/>
                <w:webHidden/>
              </w:rPr>
              <w:fldChar w:fldCharType="separate"/>
            </w:r>
            <w:r w:rsidR="00BF2CD0">
              <w:rPr>
                <w:noProof/>
                <w:webHidden/>
              </w:rPr>
              <w:t>7</w:t>
            </w:r>
            <w:r w:rsidR="0026677F">
              <w:rPr>
                <w:noProof/>
                <w:webHidden/>
              </w:rPr>
              <w:fldChar w:fldCharType="end"/>
            </w:r>
          </w:hyperlink>
        </w:p>
        <w:p w14:paraId="0AE1649B" w14:textId="57C01684" w:rsidR="0026677F" w:rsidRDefault="00000000">
          <w:pPr>
            <w:pStyle w:val="Verzeichnis2"/>
            <w:tabs>
              <w:tab w:val="left" w:pos="720"/>
              <w:tab w:val="right" w:leader="dot" w:pos="9628"/>
            </w:tabs>
            <w:rPr>
              <w:rFonts w:asciiTheme="minorHAnsi" w:eastAsiaTheme="minorEastAsia" w:hAnsiTheme="minorHAnsi" w:cstheme="minorBidi"/>
              <w:bCs w:val="0"/>
              <w:kern w:val="2"/>
              <w:sz w:val="22"/>
              <w:szCs w:val="22"/>
              <w:lang w:val="de-DE" w:eastAsia="de-DE"/>
              <w14:ligatures w14:val="standardContextual"/>
            </w:rPr>
          </w:pPr>
          <w:hyperlink w:anchor="_Toc152057554" w:history="1">
            <w:r w:rsidR="0026677F" w:rsidRPr="003E3A36">
              <w:rPr>
                <w:rStyle w:val="Hyperlink"/>
              </w:rPr>
              <w:t>3.1</w:t>
            </w:r>
            <w:r w:rsidR="0026677F">
              <w:rPr>
                <w:rFonts w:asciiTheme="minorHAnsi" w:eastAsiaTheme="minorEastAsia" w:hAnsiTheme="minorHAnsi" w:cstheme="minorBidi"/>
                <w:bCs w:val="0"/>
                <w:kern w:val="2"/>
                <w:sz w:val="22"/>
                <w:szCs w:val="22"/>
                <w:lang w:val="de-DE" w:eastAsia="de-DE"/>
                <w14:ligatures w14:val="standardContextual"/>
              </w:rPr>
              <w:tab/>
            </w:r>
            <w:r w:rsidR="0026677F" w:rsidRPr="003E3A36">
              <w:rPr>
                <w:rStyle w:val="Hyperlink"/>
              </w:rPr>
              <w:t>2D image treatment</w:t>
            </w:r>
            <w:r w:rsidR="0026677F">
              <w:rPr>
                <w:webHidden/>
              </w:rPr>
              <w:tab/>
            </w:r>
            <w:r w:rsidR="0026677F">
              <w:rPr>
                <w:webHidden/>
              </w:rPr>
              <w:fldChar w:fldCharType="begin"/>
            </w:r>
            <w:r w:rsidR="0026677F">
              <w:rPr>
                <w:webHidden/>
              </w:rPr>
              <w:instrText xml:space="preserve"> PAGEREF _Toc152057554 \h </w:instrText>
            </w:r>
            <w:r w:rsidR="0026677F">
              <w:rPr>
                <w:webHidden/>
              </w:rPr>
            </w:r>
            <w:r w:rsidR="0026677F">
              <w:rPr>
                <w:webHidden/>
              </w:rPr>
              <w:fldChar w:fldCharType="separate"/>
            </w:r>
            <w:r w:rsidR="00BF2CD0">
              <w:rPr>
                <w:webHidden/>
              </w:rPr>
              <w:t>7</w:t>
            </w:r>
            <w:r w:rsidR="0026677F">
              <w:rPr>
                <w:webHidden/>
              </w:rPr>
              <w:fldChar w:fldCharType="end"/>
            </w:r>
          </w:hyperlink>
        </w:p>
        <w:p w14:paraId="03DD4935" w14:textId="6FBB6C3E" w:rsidR="0026677F" w:rsidRDefault="00000000">
          <w:pPr>
            <w:pStyle w:val="Verzeichnis2"/>
            <w:tabs>
              <w:tab w:val="left" w:pos="720"/>
              <w:tab w:val="right" w:leader="dot" w:pos="9628"/>
            </w:tabs>
            <w:rPr>
              <w:rFonts w:asciiTheme="minorHAnsi" w:eastAsiaTheme="minorEastAsia" w:hAnsiTheme="minorHAnsi" w:cstheme="minorBidi"/>
              <w:bCs w:val="0"/>
              <w:kern w:val="2"/>
              <w:sz w:val="22"/>
              <w:szCs w:val="22"/>
              <w:lang w:val="de-DE" w:eastAsia="de-DE"/>
              <w14:ligatures w14:val="standardContextual"/>
            </w:rPr>
          </w:pPr>
          <w:hyperlink w:anchor="_Toc152057555" w:history="1">
            <w:r w:rsidR="0026677F" w:rsidRPr="003E3A36">
              <w:rPr>
                <w:rStyle w:val="Hyperlink"/>
              </w:rPr>
              <w:t>3.2</w:t>
            </w:r>
            <w:r w:rsidR="0026677F">
              <w:rPr>
                <w:rFonts w:asciiTheme="minorHAnsi" w:eastAsiaTheme="minorEastAsia" w:hAnsiTheme="minorHAnsi" w:cstheme="minorBidi"/>
                <w:bCs w:val="0"/>
                <w:kern w:val="2"/>
                <w:sz w:val="22"/>
                <w:szCs w:val="22"/>
                <w:lang w:val="de-DE" w:eastAsia="de-DE"/>
                <w14:ligatures w14:val="standardContextual"/>
              </w:rPr>
              <w:tab/>
            </w:r>
            <w:r w:rsidR="0026677F" w:rsidRPr="003E3A36">
              <w:rPr>
                <w:rStyle w:val="Hyperlink"/>
              </w:rPr>
              <w:t>3D-image treatment</w:t>
            </w:r>
            <w:r w:rsidR="0026677F">
              <w:rPr>
                <w:webHidden/>
              </w:rPr>
              <w:tab/>
            </w:r>
            <w:r w:rsidR="0026677F">
              <w:rPr>
                <w:webHidden/>
              </w:rPr>
              <w:fldChar w:fldCharType="begin"/>
            </w:r>
            <w:r w:rsidR="0026677F">
              <w:rPr>
                <w:webHidden/>
              </w:rPr>
              <w:instrText xml:space="preserve"> PAGEREF _Toc152057555 \h </w:instrText>
            </w:r>
            <w:r w:rsidR="0026677F">
              <w:rPr>
                <w:webHidden/>
              </w:rPr>
            </w:r>
            <w:r w:rsidR="0026677F">
              <w:rPr>
                <w:webHidden/>
              </w:rPr>
              <w:fldChar w:fldCharType="separate"/>
            </w:r>
            <w:r w:rsidR="00BF2CD0">
              <w:rPr>
                <w:webHidden/>
              </w:rPr>
              <w:t>8</w:t>
            </w:r>
            <w:r w:rsidR="0026677F">
              <w:rPr>
                <w:webHidden/>
              </w:rPr>
              <w:fldChar w:fldCharType="end"/>
            </w:r>
          </w:hyperlink>
        </w:p>
        <w:p w14:paraId="5B4E20E3" w14:textId="69BA9203" w:rsidR="0026677F" w:rsidRDefault="00000000">
          <w:pPr>
            <w:pStyle w:val="Verzeichnis1"/>
            <w:tabs>
              <w:tab w:val="left" w:pos="1440"/>
              <w:tab w:val="right" w:leader="dot" w:pos="9628"/>
            </w:tabs>
            <w:rPr>
              <w:rFonts w:asciiTheme="minorHAnsi" w:eastAsiaTheme="minorEastAsia" w:hAnsiTheme="minorHAnsi" w:cstheme="minorBidi"/>
              <w:b w:val="0"/>
              <w:bCs w:val="0"/>
              <w:noProof/>
              <w:kern w:val="2"/>
              <w:sz w:val="22"/>
              <w:szCs w:val="22"/>
              <w:lang w:val="de-DE" w:eastAsia="de-DE"/>
              <w14:ligatures w14:val="standardContextual"/>
            </w:rPr>
          </w:pPr>
          <w:hyperlink w:anchor="_Toc152057556" w:history="1">
            <w:r w:rsidR="0026677F" w:rsidRPr="003E3A36">
              <w:rPr>
                <w:rStyle w:val="Hyperlink"/>
                <w:noProof/>
              </w:rPr>
              <w:t>Chapter 4</w:t>
            </w:r>
            <w:r w:rsidR="0026677F">
              <w:rPr>
                <w:rFonts w:asciiTheme="minorHAnsi" w:eastAsiaTheme="minorEastAsia" w:hAnsiTheme="minorHAnsi" w:cstheme="minorBidi"/>
                <w:b w:val="0"/>
                <w:bCs w:val="0"/>
                <w:noProof/>
                <w:kern w:val="2"/>
                <w:sz w:val="22"/>
                <w:szCs w:val="22"/>
                <w:lang w:val="de-DE" w:eastAsia="de-DE"/>
                <w14:ligatures w14:val="standardContextual"/>
              </w:rPr>
              <w:tab/>
            </w:r>
            <w:r w:rsidR="0026677F" w:rsidRPr="003E3A36">
              <w:rPr>
                <w:rStyle w:val="Hyperlink"/>
                <w:noProof/>
              </w:rPr>
              <w:t>Outlook</w:t>
            </w:r>
            <w:r w:rsidR="0026677F">
              <w:rPr>
                <w:noProof/>
                <w:webHidden/>
              </w:rPr>
              <w:tab/>
            </w:r>
            <w:r w:rsidR="0026677F">
              <w:rPr>
                <w:noProof/>
                <w:webHidden/>
              </w:rPr>
              <w:fldChar w:fldCharType="begin"/>
            </w:r>
            <w:r w:rsidR="0026677F">
              <w:rPr>
                <w:noProof/>
                <w:webHidden/>
              </w:rPr>
              <w:instrText xml:space="preserve"> PAGEREF _Toc152057556 \h </w:instrText>
            </w:r>
            <w:r w:rsidR="0026677F">
              <w:rPr>
                <w:noProof/>
                <w:webHidden/>
              </w:rPr>
            </w:r>
            <w:r w:rsidR="0026677F">
              <w:rPr>
                <w:noProof/>
                <w:webHidden/>
              </w:rPr>
              <w:fldChar w:fldCharType="separate"/>
            </w:r>
            <w:r w:rsidR="00BF2CD0">
              <w:rPr>
                <w:noProof/>
                <w:webHidden/>
              </w:rPr>
              <w:t>9</w:t>
            </w:r>
            <w:r w:rsidR="0026677F">
              <w:rPr>
                <w:noProof/>
                <w:webHidden/>
              </w:rPr>
              <w:fldChar w:fldCharType="end"/>
            </w:r>
          </w:hyperlink>
        </w:p>
        <w:p w14:paraId="5F508BDD" w14:textId="192EC7A4" w:rsidR="0026677F" w:rsidRDefault="00000000">
          <w:pPr>
            <w:pStyle w:val="Verzeichnis1"/>
            <w:tabs>
              <w:tab w:val="left" w:pos="1440"/>
              <w:tab w:val="right" w:leader="dot" w:pos="9628"/>
            </w:tabs>
            <w:rPr>
              <w:rFonts w:asciiTheme="minorHAnsi" w:eastAsiaTheme="minorEastAsia" w:hAnsiTheme="minorHAnsi" w:cstheme="minorBidi"/>
              <w:b w:val="0"/>
              <w:bCs w:val="0"/>
              <w:noProof/>
              <w:kern w:val="2"/>
              <w:sz w:val="22"/>
              <w:szCs w:val="22"/>
              <w:lang w:val="de-DE" w:eastAsia="de-DE"/>
              <w14:ligatures w14:val="standardContextual"/>
            </w:rPr>
          </w:pPr>
          <w:hyperlink w:anchor="_Toc152057557" w:history="1">
            <w:r w:rsidR="0026677F" w:rsidRPr="003E3A36">
              <w:rPr>
                <w:rStyle w:val="Hyperlink"/>
                <w:noProof/>
                <w:bdr w:val="none" w:sz="0" w:space="0" w:color="auto" w:frame="1"/>
              </w:rPr>
              <w:t>Chapter 5</w:t>
            </w:r>
            <w:r w:rsidR="0026677F">
              <w:rPr>
                <w:rFonts w:asciiTheme="minorHAnsi" w:eastAsiaTheme="minorEastAsia" w:hAnsiTheme="minorHAnsi" w:cstheme="minorBidi"/>
                <w:b w:val="0"/>
                <w:bCs w:val="0"/>
                <w:noProof/>
                <w:kern w:val="2"/>
                <w:sz w:val="22"/>
                <w:szCs w:val="22"/>
                <w:lang w:val="de-DE" w:eastAsia="de-DE"/>
                <w14:ligatures w14:val="standardContextual"/>
              </w:rPr>
              <w:tab/>
            </w:r>
            <w:r w:rsidR="0026677F" w:rsidRPr="003E3A36">
              <w:rPr>
                <w:rStyle w:val="Hyperlink"/>
                <w:noProof/>
                <w:bdr w:val="none" w:sz="0" w:space="0" w:color="auto" w:frame="1"/>
              </w:rPr>
              <w:t>Summary and Conclusion</w:t>
            </w:r>
            <w:r w:rsidR="0026677F">
              <w:rPr>
                <w:noProof/>
                <w:webHidden/>
              </w:rPr>
              <w:tab/>
            </w:r>
            <w:r w:rsidR="0026677F">
              <w:rPr>
                <w:noProof/>
                <w:webHidden/>
              </w:rPr>
              <w:fldChar w:fldCharType="begin"/>
            </w:r>
            <w:r w:rsidR="0026677F">
              <w:rPr>
                <w:noProof/>
                <w:webHidden/>
              </w:rPr>
              <w:instrText xml:space="preserve"> PAGEREF _Toc152057557 \h </w:instrText>
            </w:r>
            <w:r w:rsidR="0026677F">
              <w:rPr>
                <w:noProof/>
                <w:webHidden/>
              </w:rPr>
            </w:r>
            <w:r w:rsidR="0026677F">
              <w:rPr>
                <w:noProof/>
                <w:webHidden/>
              </w:rPr>
              <w:fldChar w:fldCharType="separate"/>
            </w:r>
            <w:r w:rsidR="00BF2CD0">
              <w:rPr>
                <w:noProof/>
                <w:webHidden/>
              </w:rPr>
              <w:t>10</w:t>
            </w:r>
            <w:r w:rsidR="0026677F">
              <w:rPr>
                <w:noProof/>
                <w:webHidden/>
              </w:rPr>
              <w:fldChar w:fldCharType="end"/>
            </w:r>
          </w:hyperlink>
        </w:p>
        <w:p w14:paraId="3012909A" w14:textId="4B63AB3E" w:rsidR="0026677F" w:rsidRDefault="00000000">
          <w:pPr>
            <w:pStyle w:val="Verzeichnis1"/>
            <w:tabs>
              <w:tab w:val="left" w:pos="1440"/>
              <w:tab w:val="right" w:leader="dot" w:pos="9628"/>
            </w:tabs>
            <w:rPr>
              <w:rFonts w:asciiTheme="minorHAnsi" w:eastAsiaTheme="minorEastAsia" w:hAnsiTheme="minorHAnsi" w:cstheme="minorBidi"/>
              <w:b w:val="0"/>
              <w:bCs w:val="0"/>
              <w:noProof/>
              <w:kern w:val="2"/>
              <w:sz w:val="22"/>
              <w:szCs w:val="22"/>
              <w:lang w:val="de-DE" w:eastAsia="de-DE"/>
              <w14:ligatures w14:val="standardContextual"/>
            </w:rPr>
          </w:pPr>
          <w:hyperlink w:anchor="_Toc152057558" w:history="1">
            <w:r w:rsidR="0026677F" w:rsidRPr="003E3A36">
              <w:rPr>
                <w:rStyle w:val="Hyperlink"/>
                <w:noProof/>
                <w:bdr w:val="none" w:sz="0" w:space="0" w:color="auto" w:frame="1"/>
              </w:rPr>
              <w:t>Chapter 6</w:t>
            </w:r>
            <w:r w:rsidR="0026677F">
              <w:rPr>
                <w:rFonts w:asciiTheme="minorHAnsi" w:eastAsiaTheme="minorEastAsia" w:hAnsiTheme="minorHAnsi" w:cstheme="minorBidi"/>
                <w:b w:val="0"/>
                <w:bCs w:val="0"/>
                <w:noProof/>
                <w:kern w:val="2"/>
                <w:sz w:val="22"/>
                <w:szCs w:val="22"/>
                <w:lang w:val="de-DE" w:eastAsia="de-DE"/>
                <w14:ligatures w14:val="standardContextual"/>
              </w:rPr>
              <w:tab/>
            </w:r>
            <w:r w:rsidR="0026677F" w:rsidRPr="003E3A36">
              <w:rPr>
                <w:rStyle w:val="Hyperlink"/>
                <w:noProof/>
                <w:bdr w:val="none" w:sz="0" w:space="0" w:color="auto" w:frame="1"/>
              </w:rPr>
              <w:t>List of Abbreviations</w:t>
            </w:r>
            <w:r w:rsidR="0026677F">
              <w:rPr>
                <w:noProof/>
                <w:webHidden/>
              </w:rPr>
              <w:tab/>
            </w:r>
            <w:r w:rsidR="0026677F">
              <w:rPr>
                <w:noProof/>
                <w:webHidden/>
              </w:rPr>
              <w:fldChar w:fldCharType="begin"/>
            </w:r>
            <w:r w:rsidR="0026677F">
              <w:rPr>
                <w:noProof/>
                <w:webHidden/>
              </w:rPr>
              <w:instrText xml:space="preserve"> PAGEREF _Toc152057558 \h </w:instrText>
            </w:r>
            <w:r w:rsidR="0026677F">
              <w:rPr>
                <w:noProof/>
                <w:webHidden/>
              </w:rPr>
            </w:r>
            <w:r w:rsidR="0026677F">
              <w:rPr>
                <w:noProof/>
                <w:webHidden/>
              </w:rPr>
              <w:fldChar w:fldCharType="separate"/>
            </w:r>
            <w:r w:rsidR="00BF2CD0">
              <w:rPr>
                <w:noProof/>
                <w:webHidden/>
              </w:rPr>
              <w:t>11</w:t>
            </w:r>
            <w:r w:rsidR="0026677F">
              <w:rPr>
                <w:noProof/>
                <w:webHidden/>
              </w:rPr>
              <w:fldChar w:fldCharType="end"/>
            </w:r>
          </w:hyperlink>
        </w:p>
        <w:p w14:paraId="5B496F30" w14:textId="77777777" w:rsidR="00DC0CB2" w:rsidRDefault="00411CF9" w:rsidP="00C27DE1">
          <w:pPr>
            <w:rPr>
              <w:b/>
              <w:bCs/>
              <w:lang w:val="de-DE"/>
            </w:rPr>
          </w:pPr>
          <w:r>
            <w:rPr>
              <w:b/>
              <w:bCs/>
              <w:lang w:val="de-DE"/>
            </w:rPr>
            <w:fldChar w:fldCharType="end"/>
          </w:r>
        </w:p>
      </w:sdtContent>
    </w:sdt>
    <w:bookmarkStart w:id="2" w:name="_Toc203212444" w:displacedByCustomXml="prev"/>
    <w:p w14:paraId="22D5965A" w14:textId="77777777" w:rsidR="00BF2CD0" w:rsidRPr="00BF2CD0" w:rsidRDefault="00BF2CD0" w:rsidP="00BF2CD0"/>
    <w:p w14:paraId="4B10752E" w14:textId="77777777" w:rsidR="00BF2CD0" w:rsidRDefault="00BF2CD0" w:rsidP="00BF2CD0">
      <w:pPr>
        <w:rPr>
          <w:b/>
          <w:bCs/>
          <w:lang w:val="de-DE"/>
        </w:rPr>
      </w:pPr>
    </w:p>
    <w:p w14:paraId="173304B2" w14:textId="28EC09FC" w:rsidR="00BF2CD0" w:rsidRDefault="00BF2CD0" w:rsidP="00BF2CD0">
      <w:pPr>
        <w:tabs>
          <w:tab w:val="left" w:pos="3720"/>
        </w:tabs>
        <w:rPr>
          <w:b/>
          <w:bCs/>
          <w:lang w:val="de-DE"/>
        </w:rPr>
      </w:pPr>
      <w:r>
        <w:rPr>
          <w:b/>
          <w:bCs/>
          <w:lang w:val="de-DE"/>
        </w:rPr>
        <w:tab/>
      </w:r>
    </w:p>
    <w:p w14:paraId="4031BE38" w14:textId="40055651" w:rsidR="00BF2CD0" w:rsidRPr="00BF2CD0" w:rsidRDefault="00BF2CD0" w:rsidP="00BF2CD0">
      <w:pPr>
        <w:tabs>
          <w:tab w:val="left" w:pos="3720"/>
        </w:tabs>
        <w:rPr>
          <w:lang w:val="de-AT"/>
        </w:rPr>
        <w:sectPr w:rsidR="00BF2CD0" w:rsidRPr="00BF2CD0" w:rsidSect="006E7053">
          <w:pgSz w:w="11906" w:h="16838"/>
          <w:pgMar w:top="1134" w:right="1134" w:bottom="1134" w:left="1134" w:header="708" w:footer="708" w:gutter="0"/>
          <w:pgNumType w:fmt="upperRoman"/>
          <w:cols w:space="708"/>
          <w:docGrid w:linePitch="360"/>
        </w:sectPr>
      </w:pPr>
      <w:r w:rsidRPr="00BF2CD0">
        <w:rPr>
          <w:lang w:val="de-AT"/>
        </w:rPr>
        <w:tab/>
      </w:r>
    </w:p>
    <w:p w14:paraId="0914A91D" w14:textId="77777777" w:rsidR="004C0BBE" w:rsidRDefault="004C0BBE" w:rsidP="00A66C1F">
      <w:pPr>
        <w:pStyle w:val="berschrift1"/>
        <w:spacing w:before="240"/>
      </w:pPr>
      <w:bookmarkStart w:id="3" w:name="_Toc191455430"/>
      <w:bookmarkStart w:id="4" w:name="_Toc191696384"/>
      <w:bookmarkStart w:id="5" w:name="_Toc191696483"/>
      <w:bookmarkStart w:id="6" w:name="_Toc191696545"/>
      <w:bookmarkStart w:id="7" w:name="_Toc191696641"/>
      <w:bookmarkStart w:id="8" w:name="_Toc191696775"/>
      <w:bookmarkStart w:id="9" w:name="_Toc191696926"/>
      <w:bookmarkStart w:id="10" w:name="_Toc191697031"/>
      <w:bookmarkStart w:id="11" w:name="_Toc191697832"/>
      <w:bookmarkStart w:id="12" w:name="_Toc278457171"/>
      <w:bookmarkStart w:id="13" w:name="_Toc278457419"/>
      <w:bookmarkStart w:id="14" w:name="_Toc303933715"/>
      <w:bookmarkStart w:id="15" w:name="_Toc413917995"/>
      <w:bookmarkStart w:id="16" w:name="_Toc152057545"/>
      <w:bookmarkEnd w:id="2"/>
      <w:r w:rsidRPr="00AB398A">
        <w:lastRenderedPageBreak/>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78A87760" w14:textId="2D9D440F" w:rsidR="00AF76D0" w:rsidRDefault="5CF53FA2" w:rsidP="00EC7E10">
      <w:r>
        <w:t xml:space="preserve">The main goal of this task is to set up robust and validated protocols for lab-based Transmission X-ray Microscopy and nano-Computed Tomography (TXM/nano-CT) with multiple photon energies for advanced 3D high resolution imaging and analysis, validated on the use case materials in Work Package 6 (WP6). The relevant documents have been distributed amongst the consortium on the </w:t>
      </w:r>
      <w:proofErr w:type="spellStart"/>
      <w:r w:rsidRPr="5CF53FA2">
        <w:rPr>
          <w:i/>
          <w:iCs/>
        </w:rPr>
        <w:t>Ishare</w:t>
      </w:r>
      <w:proofErr w:type="spellEnd"/>
      <w:r w:rsidRPr="5CF53FA2">
        <w:t xml:space="preserve"> platform. </w:t>
      </w:r>
    </w:p>
    <w:p w14:paraId="11513E79" w14:textId="77777777" w:rsidR="001F6E53" w:rsidRDefault="001F6E53" w:rsidP="00EC7E10"/>
    <w:p w14:paraId="3E573464" w14:textId="1F6D0F7F" w:rsidR="001F6E53" w:rsidRPr="00AF76D0" w:rsidRDefault="001F6E53" w:rsidP="001F6E53">
      <w:pPr>
        <w:pStyle w:val="berschrift2"/>
      </w:pPr>
      <w:bookmarkStart w:id="17" w:name="_Toc152057546"/>
      <w:r>
        <w:t>Methodology</w:t>
      </w:r>
      <w:bookmarkEnd w:id="17"/>
    </w:p>
    <w:p w14:paraId="11062003" w14:textId="64409221" w:rsidR="005B257E" w:rsidRDefault="4EA22B8D" w:rsidP="4EA22B8D">
      <w:bookmarkStart w:id="18" w:name="START"/>
      <w:bookmarkEnd w:id="18"/>
      <w:r>
        <w:t>Lab-based transmission X-ray microscopy (TXM) is an imaging technique that employs X-rays to capture radiographs, producing images of the internal structure of objects at the nanoscale on a detector screen.  We employ several X-ray sources operating at certain photon energy (</w:t>
      </w:r>
      <w:proofErr w:type="spellStart"/>
      <w:r>
        <w:t>e.g</w:t>
      </w:r>
      <w:proofErr w:type="spellEnd"/>
      <w:r>
        <w:t xml:space="preserve"> 5.4 keV to 9.25 keV), </w:t>
      </w:r>
      <w:proofErr w:type="gramStart"/>
      <w:r>
        <w:t>in particular a</w:t>
      </w:r>
      <w:proofErr w:type="gramEnd"/>
      <w:r>
        <w:t xml:space="preserve"> Cu K-alpha source at 8.04 keV and a dual energy In-Ga source at 9 keV and 24 keV. We chose the latter instead of a Mo-based source, the flux of which was found to be insufficient for X-ray imaging. </w:t>
      </w:r>
    </w:p>
    <w:p w14:paraId="2FFEA349" w14:textId="71414E2F" w:rsidR="005B257E" w:rsidRDefault="4EA22B8D" w:rsidP="4EA22B8D">
      <w:r>
        <w:t>The optical path of our state-of-art lab-based X-ray microscope comprises a condenser optics (mirrors or polycapillary), an imaging optic (</w:t>
      </w:r>
      <w:proofErr w:type="spellStart"/>
      <w:r>
        <w:t>e.g</w:t>
      </w:r>
      <w:proofErr w:type="spellEnd"/>
      <w:r>
        <w:t xml:space="preserve"> Fresnel zone plates (FZP), multilayer Laue Lenses (MLL)), and a scintillation detector with CMOS or CCD camera. A spatial resolution of approximately 150 nm down to 50 nm can be achieved in the current laboratory setups as determined using a Siemens star test structure. </w:t>
      </w:r>
    </w:p>
    <w:p w14:paraId="71F8A6C4" w14:textId="69FB9C9B" w:rsidR="00DC0CB2" w:rsidRDefault="001F6E53" w:rsidP="00C749A9">
      <w:r w:rsidRPr="001F6E53">
        <w:t xml:space="preserve">X-ray Computed Tomography (XCT) technique enables the reconstruction of a volumetric dataset by collecting a series of radiographic images from multiple view directions. The technique allows to </w:t>
      </w:r>
      <w:proofErr w:type="spellStart"/>
      <w:r w:rsidRPr="001F6E53">
        <w:t>analyze</w:t>
      </w:r>
      <w:proofErr w:type="spellEnd"/>
      <w:r w:rsidRPr="001F6E53">
        <w:t xml:space="preserve"> the internal structure</w:t>
      </w:r>
      <w:r w:rsidR="00592EDB">
        <w:t xml:space="preserve"> e.g. a metal interconnect structure of a microchip</w:t>
      </w:r>
      <w:r w:rsidRPr="001F6E53">
        <w:t>, without cutting or sectioning of the region of interest, hence it provides non-destructively 3D image data. The scheme of high-resolution lab-</w:t>
      </w:r>
      <w:r w:rsidR="00C16285">
        <w:t> </w:t>
      </w:r>
      <w:r w:rsidRPr="001F6E53">
        <w:t xml:space="preserve">based X-ray microscopy and computed tomography (nano-CT) tool is shown in </w:t>
      </w:r>
      <w:r w:rsidR="00E35442">
        <w:t>F</w:t>
      </w:r>
      <w:r w:rsidRPr="001F6E53">
        <w:t>ig</w:t>
      </w:r>
      <w:r w:rsidR="00E35442">
        <w:t>ure</w:t>
      </w:r>
      <w:r w:rsidRPr="001F6E53">
        <w:t xml:space="preserve"> 1.1 below</w:t>
      </w:r>
      <w:r>
        <w:t>.</w:t>
      </w:r>
    </w:p>
    <w:p w14:paraId="7A282711" w14:textId="372E1352" w:rsidR="001F6E53" w:rsidRDefault="001F6E53" w:rsidP="001F6E53">
      <w:pPr>
        <w:keepNext/>
        <w:jc w:val="center"/>
      </w:pPr>
      <w:r>
        <w:rPr>
          <w:rStyle w:val="wacimagecontainer"/>
          <w:rFonts w:ascii="Segoe UI" w:hAnsi="Segoe UI" w:cs="Segoe UI"/>
          <w:noProof/>
          <w:color w:val="000000"/>
          <w:sz w:val="18"/>
          <w:szCs w:val="18"/>
          <w:shd w:val="clear" w:color="auto" w:fill="FFFFFF"/>
        </w:rPr>
        <w:drawing>
          <wp:inline distT="0" distB="0" distL="0" distR="0" wp14:anchorId="4E3AAE7A" wp14:editId="03BF1D46">
            <wp:extent cx="6085512" cy="2152650"/>
            <wp:effectExtent l="0" t="0" r="0" b="0"/>
            <wp:docPr id="1978343935" name="Picture 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machi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066" cy="2166288"/>
                    </a:xfrm>
                    <a:prstGeom prst="rect">
                      <a:avLst/>
                    </a:prstGeom>
                    <a:noFill/>
                    <a:ln>
                      <a:noFill/>
                    </a:ln>
                  </pic:spPr>
                </pic:pic>
              </a:graphicData>
            </a:graphic>
          </wp:inline>
        </w:drawing>
      </w:r>
      <w:r>
        <w:rPr>
          <w:rFonts w:cs="Arial"/>
          <w:color w:val="000000"/>
          <w:szCs w:val="22"/>
          <w:shd w:val="clear" w:color="auto" w:fill="FFFFFF"/>
        </w:rPr>
        <w:br/>
      </w:r>
    </w:p>
    <w:p w14:paraId="23C366CC" w14:textId="6ED65037" w:rsidR="001F6E53" w:rsidRDefault="001F6E53" w:rsidP="00D86E45">
      <w:pPr>
        <w:pStyle w:val="Beschriftung"/>
      </w:pPr>
      <w:r>
        <w:t xml:space="preserve">Figure </w:t>
      </w:r>
      <w:r w:rsidR="009F3856">
        <w:fldChar w:fldCharType="begin"/>
      </w:r>
      <w:r w:rsidR="009F3856">
        <w:instrText xml:space="preserve"> STYLEREF 1 \s </w:instrText>
      </w:r>
      <w:r w:rsidR="009F3856">
        <w:fldChar w:fldCharType="separate"/>
      </w:r>
      <w:r w:rsidR="00BF2CD0">
        <w:rPr>
          <w:noProof/>
        </w:rPr>
        <w:t>1</w:t>
      </w:r>
      <w:r w:rsidR="009F3856">
        <w:fldChar w:fldCharType="end"/>
      </w:r>
      <w:r w:rsidR="009F3856">
        <w:t>.</w:t>
      </w:r>
      <w:r w:rsidR="009F3856">
        <w:fldChar w:fldCharType="begin"/>
      </w:r>
      <w:r w:rsidR="009F3856">
        <w:instrText xml:space="preserve"> SEQ Figure \* ARABIC \s 1 </w:instrText>
      </w:r>
      <w:r w:rsidR="009F3856">
        <w:fldChar w:fldCharType="separate"/>
      </w:r>
      <w:r w:rsidR="00BF2CD0">
        <w:rPr>
          <w:noProof/>
        </w:rPr>
        <w:t>1</w:t>
      </w:r>
      <w:r w:rsidR="009F3856">
        <w:fldChar w:fldCharType="end"/>
      </w:r>
      <w:r w:rsidR="0061439D">
        <w:t>:</w:t>
      </w:r>
      <w:r>
        <w:t xml:space="preserve"> </w:t>
      </w:r>
      <w:r w:rsidRPr="001F6E53">
        <w:t>Optical beam path of state-of-the-art TXM/nano-CT tool</w:t>
      </w:r>
      <w:r>
        <w:t>.</w:t>
      </w:r>
    </w:p>
    <w:p w14:paraId="097207CB" w14:textId="77777777" w:rsidR="00C16285" w:rsidRPr="00C16285" w:rsidRDefault="00C16285" w:rsidP="00C16285"/>
    <w:p w14:paraId="432E640C" w14:textId="77777777" w:rsidR="005B257E" w:rsidRDefault="001F6E53" w:rsidP="00BD105D">
      <w:r w:rsidRPr="001F6E53">
        <w:t xml:space="preserve">In this work, two lab-based X-ray microscopes to image use case samples made of copper structures on silicon substrate were used: </w:t>
      </w:r>
    </w:p>
    <w:p w14:paraId="382E5DFC" w14:textId="74B3D3C7" w:rsidR="005B257E" w:rsidRDefault="001F6E53" w:rsidP="00BD105D">
      <w:r w:rsidRPr="001F6E53">
        <w:t xml:space="preserve">(1) </w:t>
      </w:r>
      <w:proofErr w:type="spellStart"/>
      <w:r w:rsidRPr="001F6E53">
        <w:t>Xradia</w:t>
      </w:r>
      <w:proofErr w:type="spellEnd"/>
      <w:r w:rsidRPr="001F6E53">
        <w:t xml:space="preserve"> Inc. / Carl Zeiss AG nano-CT equipped with a rotating anode X-ray source (predominantly Cu-Kα radiation, 8.05 keV photon energy</w:t>
      </w:r>
      <w:proofErr w:type="gramStart"/>
      <w:r w:rsidR="00914877">
        <w:t>)</w:t>
      </w:r>
      <w:r w:rsidR="00D9438C">
        <w:t>;</w:t>
      </w:r>
      <w:proofErr w:type="gramEnd"/>
      <w:r w:rsidRPr="001F6E53">
        <w:t xml:space="preserve"> </w:t>
      </w:r>
    </w:p>
    <w:p w14:paraId="442BF823" w14:textId="31D06198" w:rsidR="005B257E" w:rsidRDefault="001F6E53" w:rsidP="00BD105D">
      <w:r w:rsidRPr="001F6E53">
        <w:t xml:space="preserve">(2) </w:t>
      </w:r>
      <w:proofErr w:type="spellStart"/>
      <w:r w:rsidRPr="001F6E53">
        <w:t>deepXscan</w:t>
      </w:r>
      <w:proofErr w:type="spellEnd"/>
      <w:r w:rsidRPr="001F6E53">
        <w:t xml:space="preserve"> GmbH nano-CT equipped with a liquid metal jet X-ray source (predominantly Ga-Kα radiation, 9.25 keV photon energy).</w:t>
      </w:r>
    </w:p>
    <w:p w14:paraId="3564E35A" w14:textId="65DB4289" w:rsidR="00C16285" w:rsidRDefault="001F6E53" w:rsidP="00BD105D">
      <w:r w:rsidRPr="001F6E53">
        <w:lastRenderedPageBreak/>
        <w:t>Transmission curves for common semiconductor materials at certain thicknesses for available photon energies are shown in Figure 1.2.</w:t>
      </w:r>
    </w:p>
    <w:p w14:paraId="527BCD5C" w14:textId="1AFF3E43" w:rsidR="001F6E53" w:rsidRDefault="00C16285" w:rsidP="00F07AA9">
      <w:pPr>
        <w:keepNext/>
        <w:jc w:val="center"/>
      </w:pPr>
      <w:r w:rsidRPr="00C16285">
        <w:rPr>
          <w:noProof/>
        </w:rPr>
        <w:drawing>
          <wp:inline distT="0" distB="0" distL="0" distR="0" wp14:anchorId="4D04611D" wp14:editId="21EC1A58">
            <wp:extent cx="2251644" cy="2221974"/>
            <wp:effectExtent l="0" t="0" r="0" b="6985"/>
            <wp:docPr id="14" name="Picture 13" descr="A graph of energy and transmission&#10;&#10;Description automatically generated">
              <a:extLst xmlns:a="http://schemas.openxmlformats.org/drawingml/2006/main">
                <a:ext uri="{FF2B5EF4-FFF2-40B4-BE49-F238E27FC236}">
                  <a16:creationId xmlns:a16="http://schemas.microsoft.com/office/drawing/2014/main" id="{1740DCBB-8510-0A78-33FE-FC5A5B49E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graph of energy and transmission&#10;&#10;Description automatically generated">
                      <a:extLst>
                        <a:ext uri="{FF2B5EF4-FFF2-40B4-BE49-F238E27FC236}">
                          <a16:creationId xmlns:a16="http://schemas.microsoft.com/office/drawing/2014/main" id="{1740DCBB-8510-0A78-33FE-FC5A5B49E778}"/>
                        </a:ext>
                      </a:extLst>
                    </pic:cNvPr>
                    <pic:cNvPicPr>
                      <a:picLocks noChangeAspect="1"/>
                    </pic:cNvPicPr>
                  </pic:nvPicPr>
                  <pic:blipFill>
                    <a:blip r:embed="rId16"/>
                    <a:stretch>
                      <a:fillRect/>
                    </a:stretch>
                  </pic:blipFill>
                  <pic:spPr>
                    <a:xfrm>
                      <a:off x="0" y="0"/>
                      <a:ext cx="2263669" cy="2233841"/>
                    </a:xfrm>
                    <a:prstGeom prst="rect">
                      <a:avLst/>
                    </a:prstGeom>
                  </pic:spPr>
                </pic:pic>
              </a:graphicData>
            </a:graphic>
          </wp:inline>
        </w:drawing>
      </w:r>
    </w:p>
    <w:p w14:paraId="7813E121" w14:textId="1AABE3C3" w:rsidR="001F6E53" w:rsidRDefault="001F6E53" w:rsidP="00D86E45">
      <w:pPr>
        <w:pStyle w:val="Beschriftung"/>
      </w:pPr>
      <w:r>
        <w:t xml:space="preserve">Figure </w:t>
      </w:r>
      <w:r w:rsidR="009F3856">
        <w:fldChar w:fldCharType="begin"/>
      </w:r>
      <w:r w:rsidR="009F3856">
        <w:instrText xml:space="preserve"> STYLEREF 1 \s </w:instrText>
      </w:r>
      <w:r w:rsidR="009F3856">
        <w:fldChar w:fldCharType="separate"/>
      </w:r>
      <w:r w:rsidR="00BF2CD0">
        <w:rPr>
          <w:noProof/>
        </w:rPr>
        <w:t>1</w:t>
      </w:r>
      <w:r w:rsidR="009F3856">
        <w:fldChar w:fldCharType="end"/>
      </w:r>
      <w:r w:rsidR="009F3856">
        <w:t>.</w:t>
      </w:r>
      <w:r w:rsidR="009F3856">
        <w:fldChar w:fldCharType="begin"/>
      </w:r>
      <w:r w:rsidR="009F3856">
        <w:instrText xml:space="preserve"> SEQ Figure \* ARABIC \s 1 </w:instrText>
      </w:r>
      <w:r w:rsidR="009F3856">
        <w:fldChar w:fldCharType="separate"/>
      </w:r>
      <w:r w:rsidR="00BF2CD0">
        <w:rPr>
          <w:noProof/>
        </w:rPr>
        <w:t>2</w:t>
      </w:r>
      <w:r w:rsidR="009F3856">
        <w:fldChar w:fldCharType="end"/>
      </w:r>
      <w:r w:rsidR="0061439D">
        <w:t>:</w:t>
      </w:r>
      <w:r w:rsidR="00F07AA9">
        <w:t xml:space="preserve"> </w:t>
      </w:r>
      <w:r w:rsidR="00F07AA9" w:rsidRPr="00F07AA9">
        <w:t>Plot of transmission curves for Cu, Si and SiO</w:t>
      </w:r>
      <w:r w:rsidR="00F07AA9" w:rsidRPr="0061439D">
        <w:rPr>
          <w:vertAlign w:val="subscript"/>
        </w:rPr>
        <w:t>2</w:t>
      </w:r>
      <w:r w:rsidR="00F07AA9" w:rsidRPr="00F07AA9">
        <w:t xml:space="preserve"> at Cu-K</w:t>
      </w:r>
      <w:r w:rsidR="00F07AA9" w:rsidRPr="00ED1704">
        <w:rPr>
          <w:rFonts w:ascii="Symbol" w:hAnsi="Symbol"/>
          <w:i/>
          <w:iCs/>
        </w:rPr>
        <w:t>a</w:t>
      </w:r>
      <w:r w:rsidR="00F07AA9" w:rsidRPr="00F07AA9">
        <w:t xml:space="preserve"> and Ga-K</w:t>
      </w:r>
      <w:r w:rsidR="00F07AA9" w:rsidRPr="00ED1704">
        <w:rPr>
          <w:rFonts w:ascii="Symbol" w:hAnsi="Symbol"/>
          <w:i/>
          <w:iCs/>
        </w:rPr>
        <w:t>a</w:t>
      </w:r>
      <w:r w:rsidR="00F07AA9" w:rsidRPr="00F07AA9">
        <w:t xml:space="preserve"> radiation. Due to Cu-K edge (E = 8.98 keV), the Ga-K</w:t>
      </w:r>
      <w:r w:rsidR="00F07AA9" w:rsidRPr="00ED1704">
        <w:rPr>
          <w:rFonts w:ascii="Symbol" w:hAnsi="Symbol"/>
          <w:i/>
          <w:iCs/>
        </w:rPr>
        <w:t>a</w:t>
      </w:r>
      <w:r w:rsidR="00F07AA9" w:rsidRPr="00F07AA9">
        <w:t xml:space="preserve"> (9.25 keV) provides better contrast of Cu/Si or Cu/SiO</w:t>
      </w:r>
      <w:r w:rsidR="00F07AA9" w:rsidRPr="0061439D">
        <w:rPr>
          <w:vertAlign w:val="subscript"/>
        </w:rPr>
        <w:t>2</w:t>
      </w:r>
      <w:r w:rsidR="00F07AA9" w:rsidRPr="00F07AA9">
        <w:t xml:space="preserve"> structures.</w:t>
      </w:r>
    </w:p>
    <w:p w14:paraId="2C40F62D" w14:textId="77777777" w:rsidR="003C43B7" w:rsidRDefault="003C43B7" w:rsidP="003C43B7"/>
    <w:p w14:paraId="16591885" w14:textId="31A99C65" w:rsidR="003C43B7" w:rsidRDefault="003C43B7" w:rsidP="003C43B7">
      <w:pPr>
        <w:pStyle w:val="berschrift2"/>
      </w:pPr>
      <w:bookmarkStart w:id="19" w:name="_Toc152057547"/>
      <w:r>
        <w:t>Sample description</w:t>
      </w:r>
      <w:bookmarkEnd w:id="19"/>
    </w:p>
    <w:p w14:paraId="55758AA5" w14:textId="6C34CCBE" w:rsidR="00C516B4" w:rsidRDefault="00C516B4" w:rsidP="00BD105D">
      <w:pPr>
        <w:spacing w:before="120" w:after="120"/>
      </w:pPr>
      <w:r>
        <w:t xml:space="preserve">The use case samples (WP 6) were provided by KAI GmbH, Villach, Austria. Thin copper lines with a thickness of either 5 µm or 20 µm on customized microelectronic test chips with built-in electrical heating were </w:t>
      </w:r>
      <w:proofErr w:type="spellStart"/>
      <w:r>
        <w:t>thermomechanically</w:t>
      </w:r>
      <w:proofErr w:type="spellEnd"/>
      <w:r>
        <w:t xml:space="preserve"> stressed by applying Joule-heating to a polysilicon heater below the structure of interest. The general layout of the chip can be seen in Fig</w:t>
      </w:r>
      <w:r w:rsidR="00E35442">
        <w:t>ure</w:t>
      </w:r>
      <w:r>
        <w:t xml:space="preserve"> 1.3 with the heated area marked in white. The copper pads around the heated area provide electrical contacts to the polysilicon layer and imbedded temperature sensors, necessary for adjusting the electrical power and power densities applied to the device. The silicon backing beneath the copper varies in thickness and is identified in table XX, as well as the amount of thermal stress cycles each sample experienced.  </w:t>
      </w:r>
    </w:p>
    <w:p w14:paraId="7CB5FE23" w14:textId="318AF268" w:rsidR="00C516B4" w:rsidRDefault="00C16285" w:rsidP="00BD105D">
      <w:pPr>
        <w:keepNext/>
        <w:spacing w:before="120" w:after="120"/>
        <w:jc w:val="center"/>
      </w:pPr>
      <w:r>
        <w:t> </w:t>
      </w:r>
      <w:r>
        <w:rPr>
          <w:noProof/>
        </w:rPr>
        <w:drawing>
          <wp:inline distT="0" distB="0" distL="0" distR="0" wp14:anchorId="57E11C21" wp14:editId="3C76DC43">
            <wp:extent cx="2727116" cy="1533525"/>
            <wp:effectExtent l="0" t="0" r="0" b="0"/>
            <wp:docPr id="496235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685" cy="1547903"/>
                    </a:xfrm>
                    <a:prstGeom prst="rect">
                      <a:avLst/>
                    </a:prstGeom>
                    <a:noFill/>
                    <a:ln>
                      <a:noFill/>
                    </a:ln>
                  </pic:spPr>
                </pic:pic>
              </a:graphicData>
            </a:graphic>
          </wp:inline>
        </w:drawing>
      </w:r>
      <w:r>
        <w:rPr>
          <w:rStyle w:val="wacimagecontainer"/>
          <w:rFonts w:ascii="Segoe UI" w:hAnsi="Segoe UI" w:cs="Segoe UI"/>
          <w:noProof/>
          <w:color w:val="000000"/>
          <w:sz w:val="18"/>
          <w:szCs w:val="18"/>
          <w:shd w:val="clear" w:color="auto" w:fill="FFFFFF"/>
        </w:rPr>
        <w:t xml:space="preserve"> </w:t>
      </w:r>
    </w:p>
    <w:p w14:paraId="7E88E419" w14:textId="0E6BDC26" w:rsidR="00C516B4" w:rsidRDefault="00C516B4" w:rsidP="00D86E45">
      <w:pPr>
        <w:pStyle w:val="Beschriftung"/>
      </w:pPr>
      <w:r>
        <w:t xml:space="preserve">Figure </w:t>
      </w:r>
      <w:r w:rsidR="009F3856">
        <w:fldChar w:fldCharType="begin"/>
      </w:r>
      <w:r w:rsidR="009F3856">
        <w:instrText xml:space="preserve"> STYLEREF 1 \s </w:instrText>
      </w:r>
      <w:r w:rsidR="009F3856">
        <w:fldChar w:fldCharType="separate"/>
      </w:r>
      <w:r w:rsidR="00BF2CD0">
        <w:rPr>
          <w:noProof/>
        </w:rPr>
        <w:t>1</w:t>
      </w:r>
      <w:r w:rsidR="009F3856">
        <w:fldChar w:fldCharType="end"/>
      </w:r>
      <w:r w:rsidR="009F3856">
        <w:t>.</w:t>
      </w:r>
      <w:r w:rsidR="009F3856">
        <w:fldChar w:fldCharType="begin"/>
      </w:r>
      <w:r w:rsidR="009F3856">
        <w:instrText xml:space="preserve"> SEQ Figure \* ARABIC \s 1 </w:instrText>
      </w:r>
      <w:r w:rsidR="009F3856">
        <w:fldChar w:fldCharType="separate"/>
      </w:r>
      <w:r w:rsidR="00BF2CD0">
        <w:rPr>
          <w:noProof/>
        </w:rPr>
        <w:t>3</w:t>
      </w:r>
      <w:r w:rsidR="009F3856">
        <w:fldChar w:fldCharType="end"/>
      </w:r>
      <w:r>
        <w:t xml:space="preserve"> Optical microscope image of the </w:t>
      </w:r>
      <w:proofErr w:type="spellStart"/>
      <w:r>
        <w:t>polyheater</w:t>
      </w:r>
      <w:proofErr w:type="spellEnd"/>
      <w:r>
        <w:t xml:space="preserve"> layout. </w:t>
      </w:r>
    </w:p>
    <w:p w14:paraId="4BDE1CCB" w14:textId="2678CBE9" w:rsidR="00E918E3" w:rsidRDefault="00C516B4" w:rsidP="00D9438C">
      <w:pPr>
        <w:spacing w:after="240"/>
      </w:pPr>
      <w:r>
        <w:t>Each sample with at least one cycle experienced the following protocol of thermomechanical stressing which is collectively names as one singular heating cycle: Heating to a bias temperature of 100 °C, application of a rapid heating pulse (200 µs in length) heating the samples to 400°C, rest time of one second in which the sample cools back to bias temperature.</w:t>
      </w:r>
      <w:r w:rsidR="00C16285">
        <w:t xml:space="preserve"> The first batch of the samples used to develop workflow is listed in the </w:t>
      </w:r>
      <w:r w:rsidR="00E918E3">
        <w:t>T</w:t>
      </w:r>
      <w:r w:rsidR="00C16285">
        <w:t xml:space="preserve">able </w:t>
      </w:r>
      <w:r w:rsidR="00E918E3">
        <w:t xml:space="preserve">1 </w:t>
      </w:r>
      <w:r w:rsidR="00C16285">
        <w:t>below.</w:t>
      </w:r>
    </w:p>
    <w:tbl>
      <w:tblPr>
        <w:tblW w:w="9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7"/>
        <w:gridCol w:w="1271"/>
        <w:gridCol w:w="2260"/>
        <w:gridCol w:w="2260"/>
        <w:gridCol w:w="2394"/>
      </w:tblGrid>
      <w:tr w:rsidR="00E918E3" w:rsidRPr="00C749A9" w14:paraId="6CFC5D25" w14:textId="3FC3945C" w:rsidTr="00A66C1F">
        <w:trPr>
          <w:trHeight w:val="496"/>
          <w:tblHeader/>
        </w:trPr>
        <w:tc>
          <w:tcPr>
            <w:tcW w:w="1407" w:type="dxa"/>
            <w:shd w:val="clear" w:color="auto" w:fill="1D415B"/>
          </w:tcPr>
          <w:p w14:paraId="72FDC836" w14:textId="04D67B17" w:rsidR="00E918E3" w:rsidRPr="002D2938" w:rsidRDefault="00E918E3" w:rsidP="00BD105D">
            <w:pPr>
              <w:spacing w:before="0" w:after="0"/>
              <w:rPr>
                <w:color w:val="FFFFFF" w:themeColor="background1"/>
              </w:rPr>
            </w:pPr>
            <w:r>
              <w:rPr>
                <w:color w:val="FFFFFF" w:themeColor="background1"/>
              </w:rPr>
              <w:t>Sample Nr.</w:t>
            </w:r>
          </w:p>
        </w:tc>
        <w:tc>
          <w:tcPr>
            <w:tcW w:w="1271" w:type="dxa"/>
            <w:shd w:val="clear" w:color="auto" w:fill="1D415B"/>
          </w:tcPr>
          <w:p w14:paraId="0CF6A3F3" w14:textId="0BC2B89B" w:rsidR="00E918E3" w:rsidRPr="002D2938" w:rsidRDefault="00E918E3" w:rsidP="00BD105D">
            <w:pPr>
              <w:spacing w:before="0" w:after="0"/>
              <w:rPr>
                <w:color w:val="FFFFFF" w:themeColor="background1"/>
              </w:rPr>
            </w:pPr>
            <w:r>
              <w:rPr>
                <w:color w:val="FFFFFF" w:themeColor="background1"/>
              </w:rPr>
              <w:t xml:space="preserve">KAI- Nr. </w:t>
            </w:r>
          </w:p>
        </w:tc>
        <w:tc>
          <w:tcPr>
            <w:tcW w:w="2260" w:type="dxa"/>
            <w:shd w:val="clear" w:color="auto" w:fill="1D415B"/>
          </w:tcPr>
          <w:p w14:paraId="3799E014" w14:textId="2A3F02B7" w:rsidR="00E918E3" w:rsidRPr="002D2938" w:rsidRDefault="00E918E3" w:rsidP="00BD105D">
            <w:pPr>
              <w:spacing w:before="0" w:after="0"/>
              <w:rPr>
                <w:color w:val="FFFFFF" w:themeColor="background1"/>
              </w:rPr>
            </w:pPr>
            <w:r>
              <w:rPr>
                <w:color w:val="FFFFFF" w:themeColor="background1"/>
              </w:rPr>
              <w:t>Thickness Si in µm</w:t>
            </w:r>
          </w:p>
        </w:tc>
        <w:tc>
          <w:tcPr>
            <w:tcW w:w="2260" w:type="dxa"/>
            <w:shd w:val="clear" w:color="auto" w:fill="1D415B"/>
          </w:tcPr>
          <w:p w14:paraId="25364206" w14:textId="6315BB93" w:rsidR="00E918E3" w:rsidRPr="002D2938" w:rsidRDefault="00E918E3" w:rsidP="00BD105D">
            <w:pPr>
              <w:spacing w:before="0" w:after="0"/>
              <w:rPr>
                <w:color w:val="FFFFFF" w:themeColor="background1"/>
              </w:rPr>
            </w:pPr>
            <w:r>
              <w:rPr>
                <w:color w:val="FFFFFF" w:themeColor="background1"/>
              </w:rPr>
              <w:t>Thickness Cu in µm</w:t>
            </w:r>
          </w:p>
        </w:tc>
        <w:tc>
          <w:tcPr>
            <w:tcW w:w="2394" w:type="dxa"/>
            <w:shd w:val="clear" w:color="auto" w:fill="1D415B"/>
          </w:tcPr>
          <w:p w14:paraId="4D1F5983" w14:textId="0E7E8FAC" w:rsidR="00E918E3" w:rsidRDefault="00E918E3" w:rsidP="00BD105D">
            <w:pPr>
              <w:spacing w:before="0" w:after="0"/>
              <w:rPr>
                <w:color w:val="FFFFFF" w:themeColor="background1"/>
              </w:rPr>
            </w:pPr>
            <w:r>
              <w:rPr>
                <w:color w:val="FFFFFF" w:themeColor="background1"/>
              </w:rPr>
              <w:t>Nr. Of thermal cycling pulses</w:t>
            </w:r>
          </w:p>
        </w:tc>
      </w:tr>
      <w:tr w:rsidR="00E918E3" w:rsidRPr="00C749A9" w14:paraId="71CD81D1" w14:textId="46B9CEB5" w:rsidTr="007222F0">
        <w:trPr>
          <w:trHeight w:val="310"/>
        </w:trPr>
        <w:tc>
          <w:tcPr>
            <w:tcW w:w="1407" w:type="dxa"/>
          </w:tcPr>
          <w:p w14:paraId="288E334D" w14:textId="71D3934F" w:rsidR="00E918E3" w:rsidRPr="00C749A9" w:rsidRDefault="00E918E3" w:rsidP="00BD105D">
            <w:pPr>
              <w:spacing w:before="0" w:after="0"/>
              <w:jc w:val="center"/>
            </w:pPr>
            <w:r>
              <w:t>1</w:t>
            </w:r>
          </w:p>
        </w:tc>
        <w:tc>
          <w:tcPr>
            <w:tcW w:w="1271" w:type="dxa"/>
            <w:tcBorders>
              <w:top w:val="single" w:sz="6" w:space="0" w:color="000000"/>
              <w:left w:val="single" w:sz="6" w:space="0" w:color="000000"/>
              <w:bottom w:val="single" w:sz="6" w:space="0" w:color="000000"/>
              <w:right w:val="single" w:sz="6" w:space="0" w:color="000000"/>
            </w:tcBorders>
            <w:shd w:val="clear" w:color="auto" w:fill="auto"/>
          </w:tcPr>
          <w:p w14:paraId="7252E94F" w14:textId="15FC39CD" w:rsidR="00E918E3" w:rsidRPr="00C749A9" w:rsidRDefault="00E918E3" w:rsidP="00BD105D">
            <w:pPr>
              <w:spacing w:before="0" w:after="0"/>
              <w:jc w:val="center"/>
            </w:pPr>
            <w:r>
              <w:rPr>
                <w:rStyle w:val="normaltextrun"/>
                <w:rFonts w:cs="Arial"/>
                <w:szCs w:val="22"/>
              </w:rPr>
              <w:t>P1754</w:t>
            </w:r>
          </w:p>
        </w:tc>
        <w:tc>
          <w:tcPr>
            <w:tcW w:w="2260" w:type="dxa"/>
            <w:tcBorders>
              <w:top w:val="single" w:sz="6" w:space="0" w:color="000000"/>
              <w:left w:val="single" w:sz="6" w:space="0" w:color="000000"/>
              <w:bottom w:val="single" w:sz="6" w:space="0" w:color="000000"/>
              <w:right w:val="single" w:sz="6" w:space="0" w:color="000000"/>
            </w:tcBorders>
            <w:shd w:val="clear" w:color="auto" w:fill="auto"/>
          </w:tcPr>
          <w:p w14:paraId="7A708B0F" w14:textId="0842291F" w:rsidR="00E918E3" w:rsidRPr="00C749A9" w:rsidRDefault="00E918E3" w:rsidP="00BD105D">
            <w:pPr>
              <w:spacing w:before="0" w:after="0"/>
              <w:jc w:val="center"/>
            </w:pPr>
            <w:r>
              <w:rPr>
                <w:rStyle w:val="normaltextrun"/>
                <w:rFonts w:cs="Arial"/>
                <w:szCs w:val="22"/>
              </w:rPr>
              <w:t>120</w:t>
            </w:r>
          </w:p>
        </w:tc>
        <w:tc>
          <w:tcPr>
            <w:tcW w:w="2260" w:type="dxa"/>
            <w:tcBorders>
              <w:top w:val="single" w:sz="6" w:space="0" w:color="000000"/>
              <w:left w:val="single" w:sz="6" w:space="0" w:color="000000"/>
              <w:bottom w:val="single" w:sz="6" w:space="0" w:color="000000"/>
              <w:right w:val="single" w:sz="6" w:space="0" w:color="000000"/>
            </w:tcBorders>
            <w:shd w:val="clear" w:color="auto" w:fill="auto"/>
          </w:tcPr>
          <w:p w14:paraId="4A93B942" w14:textId="6D302DDA" w:rsidR="00E918E3" w:rsidRPr="00C749A9" w:rsidRDefault="00E918E3" w:rsidP="00BD105D">
            <w:pPr>
              <w:spacing w:before="0" w:after="0"/>
              <w:jc w:val="center"/>
            </w:pPr>
            <w:r>
              <w:rPr>
                <w:rStyle w:val="normaltextrun"/>
                <w:rFonts w:cs="Arial"/>
                <w:szCs w:val="22"/>
              </w:rPr>
              <w:t>5</w:t>
            </w:r>
          </w:p>
        </w:tc>
        <w:tc>
          <w:tcPr>
            <w:tcW w:w="2394" w:type="dxa"/>
          </w:tcPr>
          <w:p w14:paraId="613BC09B" w14:textId="74F4005B" w:rsidR="00E918E3" w:rsidRPr="00C749A9" w:rsidRDefault="00E918E3" w:rsidP="00BD105D">
            <w:pPr>
              <w:spacing w:before="0" w:after="0"/>
              <w:jc w:val="center"/>
            </w:pPr>
            <w:r>
              <w:t>0</w:t>
            </w:r>
          </w:p>
        </w:tc>
      </w:tr>
      <w:tr w:rsidR="00E918E3" w:rsidRPr="00C749A9" w14:paraId="3CDA6B20" w14:textId="4C58E5C1" w:rsidTr="007222F0">
        <w:trPr>
          <w:trHeight w:val="304"/>
        </w:trPr>
        <w:tc>
          <w:tcPr>
            <w:tcW w:w="1407" w:type="dxa"/>
          </w:tcPr>
          <w:p w14:paraId="4928D581" w14:textId="5CC72207" w:rsidR="00E918E3" w:rsidRPr="00C749A9" w:rsidRDefault="00E918E3" w:rsidP="00BD105D">
            <w:pPr>
              <w:spacing w:before="0" w:after="0"/>
              <w:jc w:val="center"/>
            </w:pPr>
            <w:r>
              <w:t>2</w:t>
            </w:r>
          </w:p>
        </w:tc>
        <w:tc>
          <w:tcPr>
            <w:tcW w:w="1271" w:type="dxa"/>
            <w:tcBorders>
              <w:top w:val="single" w:sz="6" w:space="0" w:color="000000"/>
              <w:left w:val="single" w:sz="6" w:space="0" w:color="000000"/>
              <w:bottom w:val="single" w:sz="6" w:space="0" w:color="000000"/>
              <w:right w:val="single" w:sz="6" w:space="0" w:color="000000"/>
            </w:tcBorders>
            <w:shd w:val="clear" w:color="auto" w:fill="auto"/>
          </w:tcPr>
          <w:p w14:paraId="3E938823" w14:textId="6C5BE8BF" w:rsidR="00E918E3" w:rsidRPr="00C749A9" w:rsidRDefault="00E918E3" w:rsidP="00BD105D">
            <w:pPr>
              <w:spacing w:before="0" w:after="0"/>
              <w:jc w:val="center"/>
            </w:pPr>
            <w:r>
              <w:rPr>
                <w:rStyle w:val="normaltextrun"/>
                <w:rFonts w:cs="Arial"/>
                <w:szCs w:val="22"/>
              </w:rPr>
              <w:t>P1757</w:t>
            </w:r>
          </w:p>
        </w:tc>
        <w:tc>
          <w:tcPr>
            <w:tcW w:w="2260" w:type="dxa"/>
            <w:tcBorders>
              <w:top w:val="single" w:sz="6" w:space="0" w:color="000000"/>
              <w:left w:val="single" w:sz="6" w:space="0" w:color="000000"/>
              <w:bottom w:val="single" w:sz="6" w:space="0" w:color="000000"/>
              <w:right w:val="single" w:sz="6" w:space="0" w:color="000000"/>
            </w:tcBorders>
            <w:shd w:val="clear" w:color="auto" w:fill="auto"/>
          </w:tcPr>
          <w:p w14:paraId="7564A0BC" w14:textId="1CFCDE9A" w:rsidR="00E918E3" w:rsidRPr="00C749A9" w:rsidRDefault="00E918E3" w:rsidP="00BD105D">
            <w:pPr>
              <w:spacing w:before="0" w:after="0"/>
              <w:jc w:val="center"/>
            </w:pPr>
            <w:r>
              <w:rPr>
                <w:rStyle w:val="normaltextrun"/>
                <w:rFonts w:cs="Arial"/>
                <w:szCs w:val="22"/>
              </w:rPr>
              <w:t>120</w:t>
            </w:r>
          </w:p>
        </w:tc>
        <w:tc>
          <w:tcPr>
            <w:tcW w:w="2260" w:type="dxa"/>
            <w:tcBorders>
              <w:top w:val="single" w:sz="6" w:space="0" w:color="000000"/>
              <w:left w:val="single" w:sz="6" w:space="0" w:color="000000"/>
              <w:bottom w:val="single" w:sz="6" w:space="0" w:color="000000"/>
              <w:right w:val="single" w:sz="6" w:space="0" w:color="000000"/>
            </w:tcBorders>
            <w:shd w:val="clear" w:color="auto" w:fill="auto"/>
          </w:tcPr>
          <w:p w14:paraId="30774828" w14:textId="2BF46D1F" w:rsidR="00E918E3" w:rsidRPr="00C749A9" w:rsidRDefault="00E918E3" w:rsidP="00BD105D">
            <w:pPr>
              <w:spacing w:before="0" w:after="0"/>
              <w:jc w:val="center"/>
            </w:pPr>
            <w:r>
              <w:rPr>
                <w:rStyle w:val="normaltextrun"/>
                <w:rFonts w:cs="Arial"/>
                <w:szCs w:val="22"/>
              </w:rPr>
              <w:t>5</w:t>
            </w:r>
          </w:p>
        </w:tc>
        <w:tc>
          <w:tcPr>
            <w:tcW w:w="2394" w:type="dxa"/>
          </w:tcPr>
          <w:p w14:paraId="09730917" w14:textId="2FC401C2" w:rsidR="00E918E3" w:rsidRPr="00C749A9" w:rsidRDefault="00E918E3" w:rsidP="00BD105D">
            <w:pPr>
              <w:spacing w:before="0" w:after="0"/>
              <w:jc w:val="center"/>
            </w:pPr>
            <w:r>
              <w:t>25000</w:t>
            </w:r>
          </w:p>
        </w:tc>
      </w:tr>
      <w:tr w:rsidR="00E918E3" w:rsidRPr="00C749A9" w14:paraId="28A91462" w14:textId="1D306105" w:rsidTr="007222F0">
        <w:trPr>
          <w:trHeight w:val="304"/>
        </w:trPr>
        <w:tc>
          <w:tcPr>
            <w:tcW w:w="1407" w:type="dxa"/>
          </w:tcPr>
          <w:p w14:paraId="224C7E3F" w14:textId="5E7148C6" w:rsidR="00E918E3" w:rsidRPr="00C749A9" w:rsidRDefault="00E918E3" w:rsidP="00BD105D">
            <w:pPr>
              <w:spacing w:before="0" w:after="0"/>
              <w:jc w:val="center"/>
            </w:pPr>
            <w:r>
              <w:t>3</w:t>
            </w:r>
          </w:p>
        </w:tc>
        <w:tc>
          <w:tcPr>
            <w:tcW w:w="1271" w:type="dxa"/>
            <w:tcBorders>
              <w:top w:val="single" w:sz="6" w:space="0" w:color="000000"/>
              <w:left w:val="single" w:sz="6" w:space="0" w:color="000000"/>
              <w:bottom w:val="single" w:sz="6" w:space="0" w:color="000000"/>
              <w:right w:val="single" w:sz="6" w:space="0" w:color="000000"/>
            </w:tcBorders>
            <w:shd w:val="clear" w:color="auto" w:fill="auto"/>
          </w:tcPr>
          <w:p w14:paraId="6B9405A2" w14:textId="5B0B1A6C" w:rsidR="00E918E3" w:rsidRPr="00E918E3" w:rsidRDefault="00E918E3" w:rsidP="00BD105D">
            <w:pPr>
              <w:spacing w:before="0" w:after="0"/>
              <w:jc w:val="center"/>
            </w:pPr>
            <w:r w:rsidRPr="00E918E3">
              <w:rPr>
                <w:rStyle w:val="normaltextrun"/>
                <w:rFonts w:cs="Arial"/>
                <w:szCs w:val="22"/>
              </w:rPr>
              <w:t>P1753</w:t>
            </w:r>
          </w:p>
        </w:tc>
        <w:tc>
          <w:tcPr>
            <w:tcW w:w="2260" w:type="dxa"/>
            <w:tcBorders>
              <w:top w:val="single" w:sz="6" w:space="0" w:color="000000"/>
              <w:left w:val="single" w:sz="6" w:space="0" w:color="000000"/>
              <w:bottom w:val="single" w:sz="6" w:space="0" w:color="000000"/>
              <w:right w:val="single" w:sz="6" w:space="0" w:color="000000"/>
            </w:tcBorders>
            <w:shd w:val="clear" w:color="auto" w:fill="auto"/>
          </w:tcPr>
          <w:p w14:paraId="0E88FF97" w14:textId="54018B1B" w:rsidR="00E918E3" w:rsidRPr="00E918E3" w:rsidRDefault="00E918E3" w:rsidP="00BD105D">
            <w:pPr>
              <w:spacing w:before="0" w:after="0"/>
              <w:jc w:val="center"/>
            </w:pPr>
            <w:r w:rsidRPr="00E918E3">
              <w:rPr>
                <w:rStyle w:val="normaltextrun"/>
                <w:rFonts w:cs="Arial"/>
                <w:szCs w:val="22"/>
              </w:rPr>
              <w:t>120</w:t>
            </w:r>
          </w:p>
        </w:tc>
        <w:tc>
          <w:tcPr>
            <w:tcW w:w="2260" w:type="dxa"/>
            <w:tcBorders>
              <w:top w:val="single" w:sz="6" w:space="0" w:color="000000"/>
              <w:left w:val="single" w:sz="6" w:space="0" w:color="000000"/>
              <w:bottom w:val="single" w:sz="6" w:space="0" w:color="000000"/>
              <w:right w:val="single" w:sz="6" w:space="0" w:color="000000"/>
            </w:tcBorders>
            <w:shd w:val="clear" w:color="auto" w:fill="auto"/>
          </w:tcPr>
          <w:p w14:paraId="38C1F83B" w14:textId="5A427DE6" w:rsidR="00E918E3" w:rsidRPr="00E918E3" w:rsidRDefault="00E918E3" w:rsidP="00BD105D">
            <w:pPr>
              <w:spacing w:before="0" w:after="0"/>
              <w:jc w:val="center"/>
            </w:pPr>
            <w:r w:rsidRPr="00E918E3">
              <w:rPr>
                <w:rStyle w:val="normaltextrun"/>
                <w:rFonts w:cs="Arial"/>
                <w:szCs w:val="22"/>
              </w:rPr>
              <w:t>5</w:t>
            </w:r>
          </w:p>
        </w:tc>
        <w:tc>
          <w:tcPr>
            <w:tcW w:w="2394" w:type="dxa"/>
          </w:tcPr>
          <w:p w14:paraId="6406AFFE" w14:textId="471FBFD7" w:rsidR="00E918E3" w:rsidRPr="00C749A9" w:rsidRDefault="00E918E3" w:rsidP="00BD105D">
            <w:pPr>
              <w:spacing w:before="0" w:after="0"/>
              <w:jc w:val="center"/>
            </w:pPr>
            <w:r>
              <w:t>50000</w:t>
            </w:r>
          </w:p>
        </w:tc>
      </w:tr>
      <w:tr w:rsidR="00E918E3" w:rsidRPr="00C749A9" w14:paraId="6AADDB0C" w14:textId="77777777" w:rsidTr="007222F0">
        <w:trPr>
          <w:trHeight w:val="310"/>
        </w:trPr>
        <w:tc>
          <w:tcPr>
            <w:tcW w:w="1407" w:type="dxa"/>
          </w:tcPr>
          <w:p w14:paraId="4D30031D" w14:textId="16D53750" w:rsidR="00E918E3" w:rsidRDefault="00E918E3" w:rsidP="00BD105D">
            <w:pPr>
              <w:spacing w:before="0" w:after="0"/>
              <w:jc w:val="center"/>
            </w:pPr>
            <w:r>
              <w:t>4</w:t>
            </w:r>
          </w:p>
        </w:tc>
        <w:tc>
          <w:tcPr>
            <w:tcW w:w="1271" w:type="dxa"/>
            <w:tcBorders>
              <w:top w:val="single" w:sz="6" w:space="0" w:color="000000"/>
              <w:left w:val="single" w:sz="6" w:space="0" w:color="000000"/>
              <w:bottom w:val="single" w:sz="6" w:space="0" w:color="000000"/>
              <w:right w:val="single" w:sz="6" w:space="0" w:color="000000"/>
            </w:tcBorders>
            <w:shd w:val="clear" w:color="auto" w:fill="auto"/>
          </w:tcPr>
          <w:p w14:paraId="45F45AD5" w14:textId="43E4BA65" w:rsidR="00E918E3" w:rsidRPr="00C749A9" w:rsidRDefault="00E918E3" w:rsidP="00BD105D">
            <w:pPr>
              <w:spacing w:before="0" w:after="0"/>
              <w:jc w:val="center"/>
            </w:pPr>
            <w:r>
              <w:rPr>
                <w:rStyle w:val="normaltextrun"/>
                <w:rFonts w:cs="Arial"/>
                <w:szCs w:val="22"/>
              </w:rPr>
              <w:t>P1756</w:t>
            </w:r>
          </w:p>
        </w:tc>
        <w:tc>
          <w:tcPr>
            <w:tcW w:w="2260" w:type="dxa"/>
            <w:tcBorders>
              <w:top w:val="single" w:sz="6" w:space="0" w:color="000000"/>
              <w:left w:val="single" w:sz="6" w:space="0" w:color="000000"/>
              <w:bottom w:val="single" w:sz="6" w:space="0" w:color="000000"/>
              <w:right w:val="single" w:sz="6" w:space="0" w:color="000000"/>
            </w:tcBorders>
            <w:shd w:val="clear" w:color="auto" w:fill="auto"/>
          </w:tcPr>
          <w:p w14:paraId="4A4D7B6A" w14:textId="38CF865D" w:rsidR="00E918E3" w:rsidRPr="00C749A9" w:rsidRDefault="00E918E3" w:rsidP="00BD105D">
            <w:pPr>
              <w:spacing w:before="0" w:after="0"/>
              <w:jc w:val="center"/>
            </w:pPr>
            <w:r>
              <w:rPr>
                <w:rStyle w:val="normaltextrun"/>
                <w:rFonts w:cs="Arial"/>
                <w:szCs w:val="22"/>
              </w:rPr>
              <w:t>60</w:t>
            </w:r>
          </w:p>
        </w:tc>
        <w:tc>
          <w:tcPr>
            <w:tcW w:w="2260" w:type="dxa"/>
            <w:tcBorders>
              <w:top w:val="single" w:sz="6" w:space="0" w:color="000000"/>
              <w:left w:val="single" w:sz="6" w:space="0" w:color="000000"/>
              <w:bottom w:val="single" w:sz="6" w:space="0" w:color="000000"/>
              <w:right w:val="single" w:sz="6" w:space="0" w:color="000000"/>
            </w:tcBorders>
            <w:shd w:val="clear" w:color="auto" w:fill="auto"/>
          </w:tcPr>
          <w:p w14:paraId="198469C7" w14:textId="0C62772E" w:rsidR="00E918E3" w:rsidRPr="00C749A9" w:rsidRDefault="00E918E3" w:rsidP="00BD105D">
            <w:pPr>
              <w:spacing w:before="0" w:after="0"/>
              <w:jc w:val="center"/>
            </w:pPr>
            <w:r>
              <w:rPr>
                <w:rStyle w:val="normaltextrun"/>
                <w:rFonts w:cs="Arial"/>
                <w:szCs w:val="22"/>
              </w:rPr>
              <w:t>20</w:t>
            </w:r>
          </w:p>
        </w:tc>
        <w:tc>
          <w:tcPr>
            <w:tcW w:w="2394" w:type="dxa"/>
          </w:tcPr>
          <w:p w14:paraId="07DAA9B9" w14:textId="2F55FCB3" w:rsidR="00E918E3" w:rsidRPr="00C749A9" w:rsidRDefault="00E918E3" w:rsidP="00BD105D">
            <w:pPr>
              <w:spacing w:before="0" w:after="0"/>
              <w:jc w:val="center"/>
            </w:pPr>
            <w:r>
              <w:t>0</w:t>
            </w:r>
          </w:p>
        </w:tc>
      </w:tr>
      <w:tr w:rsidR="00E918E3" w:rsidRPr="00C749A9" w14:paraId="4E3785A4" w14:textId="77777777" w:rsidTr="007222F0">
        <w:trPr>
          <w:trHeight w:val="304"/>
        </w:trPr>
        <w:tc>
          <w:tcPr>
            <w:tcW w:w="1407" w:type="dxa"/>
          </w:tcPr>
          <w:p w14:paraId="2AB94815" w14:textId="0CB7AFF6" w:rsidR="00E918E3" w:rsidRDefault="00E918E3" w:rsidP="00BD105D">
            <w:pPr>
              <w:spacing w:before="0" w:after="0"/>
              <w:jc w:val="center"/>
            </w:pPr>
            <w:r>
              <w:lastRenderedPageBreak/>
              <w:t>5</w:t>
            </w:r>
          </w:p>
        </w:tc>
        <w:tc>
          <w:tcPr>
            <w:tcW w:w="1271" w:type="dxa"/>
            <w:tcBorders>
              <w:top w:val="single" w:sz="6" w:space="0" w:color="000000"/>
              <w:left w:val="single" w:sz="6" w:space="0" w:color="000000"/>
              <w:bottom w:val="single" w:sz="6" w:space="0" w:color="000000"/>
              <w:right w:val="single" w:sz="6" w:space="0" w:color="000000"/>
            </w:tcBorders>
            <w:shd w:val="clear" w:color="auto" w:fill="auto"/>
          </w:tcPr>
          <w:p w14:paraId="210F169C" w14:textId="3882C793" w:rsidR="00E918E3" w:rsidRPr="00C749A9" w:rsidRDefault="00E918E3" w:rsidP="00BD105D">
            <w:pPr>
              <w:spacing w:before="0" w:after="0"/>
              <w:jc w:val="center"/>
            </w:pPr>
            <w:r>
              <w:rPr>
                <w:rStyle w:val="normaltextrun"/>
                <w:rFonts w:cs="Arial"/>
                <w:szCs w:val="22"/>
              </w:rPr>
              <w:t>P1758</w:t>
            </w:r>
          </w:p>
        </w:tc>
        <w:tc>
          <w:tcPr>
            <w:tcW w:w="2260" w:type="dxa"/>
            <w:tcBorders>
              <w:top w:val="single" w:sz="6" w:space="0" w:color="000000"/>
              <w:left w:val="single" w:sz="6" w:space="0" w:color="000000"/>
              <w:bottom w:val="single" w:sz="6" w:space="0" w:color="000000"/>
              <w:right w:val="single" w:sz="6" w:space="0" w:color="000000"/>
            </w:tcBorders>
            <w:shd w:val="clear" w:color="auto" w:fill="auto"/>
          </w:tcPr>
          <w:p w14:paraId="5AE3355D" w14:textId="0C2F1E29" w:rsidR="00E918E3" w:rsidRPr="00C749A9" w:rsidRDefault="00E918E3" w:rsidP="00BD105D">
            <w:pPr>
              <w:spacing w:before="0" w:after="0"/>
              <w:jc w:val="center"/>
            </w:pPr>
            <w:r>
              <w:rPr>
                <w:rStyle w:val="normaltextrun"/>
                <w:rFonts w:cs="Arial"/>
                <w:szCs w:val="22"/>
              </w:rPr>
              <w:t>60</w:t>
            </w:r>
          </w:p>
        </w:tc>
        <w:tc>
          <w:tcPr>
            <w:tcW w:w="2260" w:type="dxa"/>
            <w:tcBorders>
              <w:top w:val="single" w:sz="6" w:space="0" w:color="000000"/>
              <w:left w:val="single" w:sz="6" w:space="0" w:color="000000"/>
              <w:bottom w:val="single" w:sz="6" w:space="0" w:color="000000"/>
              <w:right w:val="single" w:sz="6" w:space="0" w:color="000000"/>
            </w:tcBorders>
            <w:shd w:val="clear" w:color="auto" w:fill="auto"/>
          </w:tcPr>
          <w:p w14:paraId="598310B1" w14:textId="06A4B083" w:rsidR="00E918E3" w:rsidRPr="00C749A9" w:rsidRDefault="00E918E3" w:rsidP="00BD105D">
            <w:pPr>
              <w:spacing w:before="0" w:after="0"/>
              <w:jc w:val="center"/>
            </w:pPr>
            <w:r>
              <w:rPr>
                <w:rStyle w:val="normaltextrun"/>
                <w:rFonts w:cs="Arial"/>
                <w:szCs w:val="22"/>
              </w:rPr>
              <w:t>20</w:t>
            </w:r>
          </w:p>
        </w:tc>
        <w:tc>
          <w:tcPr>
            <w:tcW w:w="2394" w:type="dxa"/>
          </w:tcPr>
          <w:p w14:paraId="14244353" w14:textId="10CC2D7B" w:rsidR="00E918E3" w:rsidRPr="00C749A9" w:rsidRDefault="00E918E3" w:rsidP="00BD105D">
            <w:pPr>
              <w:spacing w:before="0" w:after="0"/>
              <w:jc w:val="center"/>
            </w:pPr>
            <w:r>
              <w:t>25000</w:t>
            </w:r>
          </w:p>
        </w:tc>
      </w:tr>
      <w:tr w:rsidR="00E918E3" w:rsidRPr="00C749A9" w14:paraId="117028AD" w14:textId="77777777" w:rsidTr="007222F0">
        <w:trPr>
          <w:trHeight w:val="33"/>
        </w:trPr>
        <w:tc>
          <w:tcPr>
            <w:tcW w:w="1407" w:type="dxa"/>
          </w:tcPr>
          <w:p w14:paraId="430ED126" w14:textId="311BE143" w:rsidR="00E918E3" w:rsidRDefault="00E918E3" w:rsidP="00BD105D">
            <w:pPr>
              <w:spacing w:before="0" w:after="0"/>
              <w:jc w:val="center"/>
            </w:pPr>
            <w:r>
              <w:t>6</w:t>
            </w:r>
          </w:p>
        </w:tc>
        <w:tc>
          <w:tcPr>
            <w:tcW w:w="1271" w:type="dxa"/>
            <w:tcBorders>
              <w:top w:val="single" w:sz="6" w:space="0" w:color="000000"/>
              <w:left w:val="single" w:sz="6" w:space="0" w:color="000000"/>
              <w:bottom w:val="single" w:sz="6" w:space="0" w:color="000000"/>
              <w:right w:val="single" w:sz="6" w:space="0" w:color="000000"/>
            </w:tcBorders>
            <w:shd w:val="clear" w:color="auto" w:fill="auto"/>
          </w:tcPr>
          <w:p w14:paraId="2A7A8037" w14:textId="77144C1B" w:rsidR="00E918E3" w:rsidRPr="00C749A9" w:rsidRDefault="00E918E3" w:rsidP="00BD105D">
            <w:pPr>
              <w:spacing w:before="0" w:after="0"/>
              <w:jc w:val="center"/>
            </w:pPr>
            <w:r>
              <w:rPr>
                <w:rStyle w:val="normaltextrun"/>
                <w:rFonts w:cs="Arial"/>
                <w:szCs w:val="22"/>
              </w:rPr>
              <w:t>P1755</w:t>
            </w:r>
          </w:p>
        </w:tc>
        <w:tc>
          <w:tcPr>
            <w:tcW w:w="2260" w:type="dxa"/>
            <w:tcBorders>
              <w:top w:val="single" w:sz="6" w:space="0" w:color="000000"/>
              <w:left w:val="single" w:sz="6" w:space="0" w:color="000000"/>
              <w:bottom w:val="single" w:sz="6" w:space="0" w:color="000000"/>
              <w:right w:val="single" w:sz="6" w:space="0" w:color="000000"/>
            </w:tcBorders>
            <w:shd w:val="clear" w:color="auto" w:fill="auto"/>
          </w:tcPr>
          <w:p w14:paraId="3895768D" w14:textId="60B8A2B0" w:rsidR="00E918E3" w:rsidRPr="00C749A9" w:rsidRDefault="00E918E3" w:rsidP="00BD105D">
            <w:pPr>
              <w:spacing w:before="0" w:after="0"/>
              <w:jc w:val="center"/>
            </w:pPr>
            <w:r>
              <w:rPr>
                <w:rStyle w:val="normaltextrun"/>
                <w:rFonts w:cs="Arial"/>
                <w:szCs w:val="22"/>
              </w:rPr>
              <w:t>60</w:t>
            </w:r>
          </w:p>
        </w:tc>
        <w:tc>
          <w:tcPr>
            <w:tcW w:w="2260" w:type="dxa"/>
            <w:tcBorders>
              <w:top w:val="single" w:sz="6" w:space="0" w:color="000000"/>
              <w:left w:val="single" w:sz="6" w:space="0" w:color="000000"/>
              <w:bottom w:val="single" w:sz="6" w:space="0" w:color="000000"/>
              <w:right w:val="single" w:sz="6" w:space="0" w:color="000000"/>
            </w:tcBorders>
            <w:shd w:val="clear" w:color="auto" w:fill="auto"/>
          </w:tcPr>
          <w:p w14:paraId="58F1DE61" w14:textId="264635F2" w:rsidR="00E918E3" w:rsidRPr="00C749A9" w:rsidRDefault="00E918E3" w:rsidP="00BD105D">
            <w:pPr>
              <w:spacing w:before="0" w:after="0"/>
              <w:jc w:val="center"/>
            </w:pPr>
            <w:r>
              <w:rPr>
                <w:rStyle w:val="normaltextrun"/>
                <w:rFonts w:cs="Arial"/>
                <w:szCs w:val="22"/>
              </w:rPr>
              <w:t>20</w:t>
            </w:r>
          </w:p>
        </w:tc>
        <w:tc>
          <w:tcPr>
            <w:tcW w:w="2394" w:type="dxa"/>
          </w:tcPr>
          <w:p w14:paraId="51ED234D" w14:textId="03F981FB" w:rsidR="00E918E3" w:rsidRPr="00C749A9" w:rsidRDefault="00E918E3" w:rsidP="00BD105D">
            <w:pPr>
              <w:spacing w:before="0" w:after="0"/>
              <w:jc w:val="center"/>
            </w:pPr>
            <w:r>
              <w:t>50000</w:t>
            </w:r>
          </w:p>
        </w:tc>
      </w:tr>
    </w:tbl>
    <w:p w14:paraId="7218B27A" w14:textId="6F2993B3" w:rsidR="00E918E3" w:rsidRPr="003C43B7" w:rsidRDefault="00E918E3" w:rsidP="00BD105D">
      <w:pPr>
        <w:jc w:val="center"/>
      </w:pPr>
      <w:r>
        <w:t xml:space="preserve">Table </w:t>
      </w:r>
      <w:r>
        <w:fldChar w:fldCharType="begin"/>
      </w:r>
      <w:r>
        <w:instrText xml:space="preserve"> SEQ Table \* ARABIC </w:instrText>
      </w:r>
      <w:r>
        <w:fldChar w:fldCharType="separate"/>
      </w:r>
      <w:r w:rsidR="00BF2CD0">
        <w:rPr>
          <w:noProof/>
        </w:rPr>
        <w:t>1</w:t>
      </w:r>
      <w:r>
        <w:fldChar w:fldCharType="end"/>
      </w:r>
      <w:r w:rsidR="00DF160B">
        <w:t>:</w:t>
      </w:r>
      <w:r>
        <w:t xml:space="preserve"> Overview of the imaged samples and its parameters. </w:t>
      </w:r>
    </w:p>
    <w:p w14:paraId="6B22A802" w14:textId="0D73911B" w:rsidR="004A653C" w:rsidRDefault="007222F0" w:rsidP="007222F0">
      <w:pPr>
        <w:pStyle w:val="berschrift1"/>
      </w:pPr>
      <w:bookmarkStart w:id="20" w:name="_Toc152057548"/>
      <w:r w:rsidRPr="007222F0">
        <w:lastRenderedPageBreak/>
        <w:t>Imaging protocols</w:t>
      </w:r>
      <w:bookmarkEnd w:id="20"/>
    </w:p>
    <w:p w14:paraId="2B9449D7" w14:textId="61D1EE83" w:rsidR="009928C0" w:rsidRPr="00AF76D0" w:rsidRDefault="00AA5DD4" w:rsidP="009928C0">
      <w:r>
        <w:t xml:space="preserve">In this chapter the experimental imaging protocols </w:t>
      </w:r>
      <w:r w:rsidR="00063E20">
        <w:t xml:space="preserve">and data naming protocol </w:t>
      </w:r>
      <w:r>
        <w:t xml:space="preserve">based on one selected use case sample are presented. </w:t>
      </w:r>
    </w:p>
    <w:p w14:paraId="72E19358" w14:textId="77777777" w:rsidR="00DA2E46" w:rsidRDefault="00DA2E46" w:rsidP="00C749A9"/>
    <w:p w14:paraId="5F4A9662" w14:textId="59DD12C6" w:rsidR="00AA5DD4" w:rsidRDefault="0061439D" w:rsidP="0061439D">
      <w:pPr>
        <w:pStyle w:val="berschrift2"/>
      </w:pPr>
      <w:bookmarkStart w:id="21" w:name="_Toc152057549"/>
      <w:r w:rsidRPr="0061439D">
        <w:t>Experimental X-ray imaging workflow</w:t>
      </w:r>
      <w:bookmarkEnd w:id="21"/>
    </w:p>
    <w:p w14:paraId="7811D72C" w14:textId="223CD811" w:rsidR="0061439D" w:rsidRDefault="0061439D" w:rsidP="0061439D">
      <w:r>
        <w:t>General experimental workflow</w:t>
      </w:r>
      <w:r w:rsidR="005B75C8">
        <w:t xml:space="preserve"> for TXM</w:t>
      </w:r>
      <w:r w:rsidR="005B75C8" w:rsidRPr="001F6E53">
        <w:t>/nano-CT</w:t>
      </w:r>
      <w:r w:rsidR="005B75C8">
        <w:t xml:space="preserve"> tools </w:t>
      </w:r>
      <w:r>
        <w:t>(Samp</w:t>
      </w:r>
      <w:r w:rsidR="00DF160B">
        <w:t>le</w:t>
      </w:r>
      <w:r>
        <w:t xml:space="preserve"> #3, </w:t>
      </w:r>
      <w:r w:rsidRPr="00AA5DD4">
        <w:t>P1753</w:t>
      </w:r>
      <w:r>
        <w:t>, see Table1).</w:t>
      </w:r>
    </w:p>
    <w:p w14:paraId="35BE1BE8" w14:textId="1D3DF26A" w:rsidR="0061439D" w:rsidRDefault="0061439D" w:rsidP="0061439D">
      <w:pPr>
        <w:pStyle w:val="Listenabsatz"/>
        <w:numPr>
          <w:ilvl w:val="0"/>
          <w:numId w:val="18"/>
        </w:numPr>
      </w:pPr>
      <w:r w:rsidRPr="0061439D">
        <w:rPr>
          <w:b/>
          <w:bCs/>
        </w:rPr>
        <w:t>Overview:</w:t>
      </w:r>
      <w:r>
        <w:t xml:space="preserve"> To select a sample and pre-investigate it, a 3D </w:t>
      </w:r>
      <w:r w:rsidR="00467C1F">
        <w:t xml:space="preserve">light </w:t>
      </w:r>
      <w:r>
        <w:t xml:space="preserve">microscope is used to produce a first overview over sample features and surface. The sample is arranged in the microscope, and images showing the complete sample as well as the region of interest are taken. Furthermore, a 3D topological map of the sample is produced, to improve the visibility of surface features.  </w:t>
      </w:r>
    </w:p>
    <w:p w14:paraId="4FE9C9CB" w14:textId="1339C178" w:rsidR="0061439D" w:rsidRDefault="0061439D" w:rsidP="00265F55">
      <w:pPr>
        <w:pStyle w:val="Listenabsatz"/>
        <w:numPr>
          <w:ilvl w:val="0"/>
          <w:numId w:val="18"/>
        </w:numPr>
      </w:pPr>
      <w:r w:rsidRPr="0061439D">
        <w:rPr>
          <w:b/>
          <w:bCs/>
        </w:rPr>
        <w:t>Sample mounting for X-ray microscopy:</w:t>
      </w:r>
      <w:r>
        <w:t xml:space="preserve"> The sample is glued to a thin nail with superglue, carefully avoiding </w:t>
      </w:r>
      <w:r w:rsidR="00467C1F">
        <w:t xml:space="preserve">an impact to </w:t>
      </w:r>
      <w:r>
        <w:t xml:space="preserve">the copper lines. This nail is placed in the centre of a special clamping fixture on top of the </w:t>
      </w:r>
      <w:r w:rsidRPr="001F6E53">
        <w:t>TXM/nano-CT</w:t>
      </w:r>
      <w:r>
        <w:t xml:space="preserve"> sample carrier. The carrier is then transferred to the positioning light microscope. An approximate area of interest is chosen with the positioning light microscope with 10x and 50x magnification, thereby simplifying the search for an adequate</w:t>
      </w:r>
      <w:r w:rsidR="00FD189B">
        <w:t xml:space="preserve"> Region of interest (</w:t>
      </w:r>
      <w:proofErr w:type="spellStart"/>
      <w:r>
        <w:t>RoI</w:t>
      </w:r>
      <w:proofErr w:type="spellEnd"/>
      <w:r w:rsidR="00FD189B">
        <w:t>)</w:t>
      </w:r>
      <w:r>
        <w:t xml:space="preserve"> with the X-ray microscope. In the positioning </w:t>
      </w:r>
      <w:r w:rsidR="00467C1F">
        <w:t xml:space="preserve">light </w:t>
      </w:r>
      <w:r>
        <w:t xml:space="preserve">microscope, the sample is moved by defined positioning screws, which match the stage movements of the sample stage inside the X-ray microscope.  </w:t>
      </w:r>
    </w:p>
    <w:p w14:paraId="38182B1E" w14:textId="6B6C1EE0" w:rsidR="0061439D" w:rsidRDefault="0061439D" w:rsidP="0061439D">
      <w:pPr>
        <w:pStyle w:val="Listenabsatz"/>
        <w:numPr>
          <w:ilvl w:val="0"/>
          <w:numId w:val="18"/>
        </w:numPr>
      </w:pPr>
      <w:r w:rsidRPr="00265F55">
        <w:rPr>
          <w:b/>
          <w:bCs/>
        </w:rPr>
        <w:t xml:space="preserve">Mark </w:t>
      </w:r>
      <w:proofErr w:type="spellStart"/>
      <w:r w:rsidRPr="00265F55">
        <w:rPr>
          <w:b/>
          <w:bCs/>
        </w:rPr>
        <w:t>RoI</w:t>
      </w:r>
      <w:proofErr w:type="spellEnd"/>
      <w:r w:rsidRPr="00265F55">
        <w:rPr>
          <w:b/>
          <w:bCs/>
        </w:rPr>
        <w:t>:</w:t>
      </w:r>
      <w:r>
        <w:t xml:space="preserve"> To identify the relevant </w:t>
      </w:r>
      <w:proofErr w:type="spellStart"/>
      <w:r>
        <w:t>RoI</w:t>
      </w:r>
      <w:proofErr w:type="spellEnd"/>
      <w:r>
        <w:t xml:space="preserve">, gold beads </w:t>
      </w:r>
      <w:r w:rsidR="00467C1F">
        <w:t>with a</w:t>
      </w:r>
      <w:r>
        <w:t xml:space="preserve"> size of 1.5</w:t>
      </w:r>
      <w:r w:rsidR="005B75C8">
        <w:t> </w:t>
      </w:r>
      <w:r>
        <w:t xml:space="preserve">µm are attached to the sample surface using a thin hair coated in gold beads. The positioning light microscope allows a precise application with a goal </w:t>
      </w:r>
      <w:r w:rsidR="00467C1F">
        <w:t xml:space="preserve">to transfer </w:t>
      </w:r>
      <w:r>
        <w:t xml:space="preserve">only one gold bead to a selected </w:t>
      </w:r>
      <w:proofErr w:type="spellStart"/>
      <w:r w:rsidR="00467C1F">
        <w:t>RoI</w:t>
      </w:r>
      <w:proofErr w:type="spellEnd"/>
      <w:r>
        <w:t xml:space="preserve">. If validation with the light microscope indicates that several beads clump together, the gold beads are removed carefully with a tissue and new ones are applied. </w:t>
      </w:r>
    </w:p>
    <w:p w14:paraId="7A89C77A" w14:textId="307A546D" w:rsidR="0061439D" w:rsidRDefault="0061439D" w:rsidP="005B75C8">
      <w:pPr>
        <w:pStyle w:val="Listenabsatz"/>
      </w:pPr>
      <w:r>
        <w:t xml:space="preserve">As soon as the </w:t>
      </w:r>
      <w:proofErr w:type="spellStart"/>
      <w:r>
        <w:t>RoI</w:t>
      </w:r>
      <w:proofErr w:type="spellEnd"/>
      <w:r>
        <w:t xml:space="preserve"> is sufficiently marked and positioned, the sample is transferred to the </w:t>
      </w:r>
      <w:r w:rsidRPr="001F6E53">
        <w:t>TXM/nano-CT</w:t>
      </w:r>
      <w:r>
        <w:t xml:space="preserve">, moving the stage inside the </w:t>
      </w:r>
      <w:r w:rsidR="005B75C8" w:rsidRPr="001F6E53">
        <w:t>TXM/nano-CT</w:t>
      </w:r>
      <w:r>
        <w:t xml:space="preserve"> to the same positions as identified with the positioning microscope. With quick radiographs, the marked </w:t>
      </w:r>
      <w:proofErr w:type="spellStart"/>
      <w:r>
        <w:t>RoI</w:t>
      </w:r>
      <w:proofErr w:type="spellEnd"/>
      <w:r>
        <w:t xml:space="preserve"> is identified inside the </w:t>
      </w:r>
      <w:r w:rsidR="00A97016" w:rsidRPr="001F6E53">
        <w:t>TXM/nano-CT</w:t>
      </w:r>
      <w:r>
        <w:t xml:space="preserve">.  </w:t>
      </w:r>
    </w:p>
    <w:p w14:paraId="7E42F2B3" w14:textId="64D97CB1" w:rsidR="0061439D" w:rsidRDefault="0061439D" w:rsidP="0061439D">
      <w:pPr>
        <w:pStyle w:val="Listenabsatz"/>
        <w:numPr>
          <w:ilvl w:val="0"/>
          <w:numId w:val="18"/>
        </w:numPr>
      </w:pPr>
      <w:r w:rsidRPr="005B75C8">
        <w:rPr>
          <w:b/>
          <w:bCs/>
        </w:rPr>
        <w:t>Flatfield collection</w:t>
      </w:r>
      <w:r>
        <w:t xml:space="preserve">: As soon as a useful </w:t>
      </w:r>
      <w:proofErr w:type="spellStart"/>
      <w:r>
        <w:t>RoI</w:t>
      </w:r>
      <w:proofErr w:type="spellEnd"/>
      <w:r>
        <w:t xml:space="preserve"> has been identified, the position is recorded and then the sample is moved out of the X-ray beam. Then, 30 flat field images are taken, each for the same amount of time </w:t>
      </w:r>
      <w:r w:rsidR="00467C1F">
        <w:t>as</w:t>
      </w:r>
      <w:r>
        <w:t xml:space="preserve"> for the actual sample imaging (120s for 2D-mosaics per image, 180s for 3D-tomography-radiographies). These flat field </w:t>
      </w:r>
      <w:r w:rsidR="00467C1F">
        <w:t xml:space="preserve">images </w:t>
      </w:r>
      <w:r>
        <w:t xml:space="preserve">are then </w:t>
      </w:r>
      <w:proofErr w:type="spellStart"/>
      <w:r>
        <w:t>despeckled</w:t>
      </w:r>
      <w:proofErr w:type="spellEnd"/>
      <w:r>
        <w:t xml:space="preserve"> and averaged to create a background file that can be subtracted from all following measurements.</w:t>
      </w:r>
    </w:p>
    <w:p w14:paraId="000A2400" w14:textId="77777777" w:rsidR="00063E20" w:rsidRDefault="00063E20" w:rsidP="00063E20">
      <w:pPr>
        <w:pStyle w:val="Listenabsatz"/>
      </w:pPr>
    </w:p>
    <w:p w14:paraId="6E9A43B4" w14:textId="63FA9185" w:rsidR="005B75C8" w:rsidRPr="00FC05FE" w:rsidRDefault="00AF7C12" w:rsidP="00063E20">
      <w:pPr>
        <w:pStyle w:val="berschrift3"/>
        <w:rPr>
          <w:lang w:eastAsia="de-DE"/>
        </w:rPr>
      </w:pPr>
      <w:bookmarkStart w:id="22" w:name="_Toc152057550"/>
      <w:r>
        <w:rPr>
          <w:rStyle w:val="normaltextrun"/>
          <w:b w:val="0"/>
          <w:bCs w:val="0"/>
          <w:sz w:val="22"/>
          <w:szCs w:val="22"/>
        </w:rPr>
        <w:t xml:space="preserve">Acquisition of </w:t>
      </w:r>
      <w:r w:rsidR="005B75C8" w:rsidRPr="00FC05FE">
        <w:rPr>
          <w:rStyle w:val="normaltextrun"/>
          <w:b w:val="0"/>
          <w:bCs w:val="0"/>
          <w:sz w:val="22"/>
          <w:szCs w:val="22"/>
        </w:rPr>
        <w:t>X -ray imag</w:t>
      </w:r>
      <w:r>
        <w:rPr>
          <w:rStyle w:val="normaltextrun"/>
          <w:b w:val="0"/>
          <w:bCs w:val="0"/>
          <w:sz w:val="22"/>
          <w:szCs w:val="22"/>
        </w:rPr>
        <w:t>es</w:t>
      </w:r>
      <w:r w:rsidR="005B75C8" w:rsidRPr="00FC05FE">
        <w:rPr>
          <w:rStyle w:val="normaltextrun"/>
          <w:b w:val="0"/>
          <w:bCs w:val="0"/>
          <w:sz w:val="22"/>
          <w:szCs w:val="22"/>
        </w:rPr>
        <w:t xml:space="preserve"> in 2D (Mosaic maps)</w:t>
      </w:r>
      <w:bookmarkEnd w:id="22"/>
      <w:r w:rsidR="005B75C8" w:rsidRPr="00FC05FE">
        <w:rPr>
          <w:rStyle w:val="eop"/>
          <w:b w:val="0"/>
          <w:bCs w:val="0"/>
          <w:sz w:val="22"/>
          <w:szCs w:val="22"/>
        </w:rPr>
        <w:t> </w:t>
      </w:r>
    </w:p>
    <w:p w14:paraId="2F243EE9" w14:textId="6005A460" w:rsidR="005B75C8" w:rsidRPr="005B75C8" w:rsidRDefault="005B75C8" w:rsidP="005B75C8">
      <w:pPr>
        <w:pStyle w:val="paragraph"/>
        <w:numPr>
          <w:ilvl w:val="0"/>
          <w:numId w:val="19"/>
        </w:numPr>
        <w:spacing w:before="0" w:beforeAutospacing="0" w:after="0" w:afterAutospacing="0"/>
        <w:ind w:left="1080" w:firstLine="0"/>
        <w:jc w:val="both"/>
        <w:textAlignment w:val="baseline"/>
        <w:rPr>
          <w:rFonts w:ascii="Arial" w:hAnsi="Arial" w:cs="Arial"/>
          <w:sz w:val="22"/>
          <w:szCs w:val="22"/>
          <w:lang w:val="en-GB"/>
        </w:rPr>
      </w:pPr>
      <w:r>
        <w:rPr>
          <w:rStyle w:val="normaltextrun"/>
          <w:rFonts w:ascii="Arial" w:hAnsi="Arial" w:cs="Arial"/>
          <w:sz w:val="22"/>
          <w:szCs w:val="22"/>
          <w:lang w:val="en-GB"/>
        </w:rPr>
        <w:t xml:space="preserve">Sample pre-aligned in the </w:t>
      </w:r>
      <w:r w:rsidRPr="005B75C8">
        <w:rPr>
          <w:rStyle w:val="normaltextrun"/>
          <w:rFonts w:ascii="Arial" w:hAnsi="Arial" w:cs="Arial"/>
          <w:sz w:val="22"/>
          <w:szCs w:val="22"/>
          <w:lang w:val="en-GB"/>
        </w:rPr>
        <w:t>TXM/nano-C</w:t>
      </w:r>
      <w:r w:rsidR="002F6E5C">
        <w:rPr>
          <w:rStyle w:val="normaltextrun"/>
          <w:rFonts w:ascii="Arial" w:hAnsi="Arial" w:cs="Arial"/>
          <w:sz w:val="22"/>
          <w:szCs w:val="22"/>
          <w:lang w:val="en-GB"/>
        </w:rPr>
        <w:t>T</w:t>
      </w:r>
      <w:r>
        <w:rPr>
          <w:rStyle w:val="normaltextrun"/>
          <w:rFonts w:ascii="Arial" w:hAnsi="Arial" w:cs="Arial"/>
          <w:sz w:val="22"/>
          <w:szCs w:val="22"/>
          <w:lang w:val="en-GB"/>
        </w:rPr>
        <w:t xml:space="preserve"> by identifying the gold </w:t>
      </w:r>
      <w:proofErr w:type="gramStart"/>
      <w:r>
        <w:rPr>
          <w:rStyle w:val="normaltextrun"/>
          <w:rFonts w:ascii="Arial" w:hAnsi="Arial" w:cs="Arial"/>
          <w:sz w:val="22"/>
          <w:szCs w:val="22"/>
          <w:lang w:val="en-GB"/>
        </w:rPr>
        <w:t>marker</w:t>
      </w:r>
      <w:r>
        <w:rPr>
          <w:rStyle w:val="eop"/>
          <w:rFonts w:ascii="Arial" w:hAnsi="Arial" w:cs="Arial"/>
          <w:sz w:val="22"/>
          <w:szCs w:val="22"/>
          <w:lang w:val="en-GB"/>
        </w:rPr>
        <w:t>;</w:t>
      </w:r>
      <w:proofErr w:type="gramEnd"/>
    </w:p>
    <w:p w14:paraId="1C8E477D" w14:textId="6BC5667A" w:rsidR="005B75C8" w:rsidRPr="005B75C8" w:rsidRDefault="00611A2D" w:rsidP="005B75C8">
      <w:pPr>
        <w:pStyle w:val="paragraph"/>
        <w:numPr>
          <w:ilvl w:val="0"/>
          <w:numId w:val="19"/>
        </w:numPr>
        <w:spacing w:before="0" w:beforeAutospacing="0" w:after="0" w:afterAutospacing="0"/>
        <w:ind w:left="1080" w:firstLine="0"/>
        <w:jc w:val="both"/>
        <w:textAlignment w:val="baseline"/>
        <w:rPr>
          <w:rFonts w:ascii="Arial" w:hAnsi="Arial" w:cs="Arial"/>
          <w:sz w:val="22"/>
          <w:szCs w:val="22"/>
          <w:lang w:val="en-GB"/>
        </w:rPr>
      </w:pPr>
      <w:r>
        <w:rPr>
          <w:rStyle w:val="normaltextrun"/>
          <w:rFonts w:ascii="Arial" w:hAnsi="Arial" w:cs="Arial"/>
          <w:sz w:val="22"/>
          <w:szCs w:val="22"/>
          <w:lang w:val="en-GB"/>
        </w:rPr>
        <w:t>Fine f</w:t>
      </w:r>
      <w:r w:rsidR="005B75C8">
        <w:rPr>
          <w:rStyle w:val="normaltextrun"/>
          <w:rFonts w:ascii="Arial" w:hAnsi="Arial" w:cs="Arial"/>
          <w:sz w:val="22"/>
          <w:szCs w:val="22"/>
          <w:lang w:val="en-GB"/>
        </w:rPr>
        <w:t>ocus at the selected marked structure</w:t>
      </w:r>
      <w:r w:rsidR="004A6E88">
        <w:rPr>
          <w:rStyle w:val="normaltextrun"/>
          <w:rFonts w:ascii="Arial" w:hAnsi="Arial" w:cs="Arial"/>
          <w:sz w:val="22"/>
          <w:szCs w:val="22"/>
          <w:lang w:val="en-GB"/>
        </w:rPr>
        <w:t xml:space="preserve"> (Figure 2.1 a</w:t>
      </w:r>
      <w:proofErr w:type="gramStart"/>
      <w:r w:rsidR="004A6E88">
        <w:rPr>
          <w:rStyle w:val="normaltextrun"/>
          <w:rFonts w:ascii="Arial" w:hAnsi="Arial" w:cs="Arial"/>
          <w:sz w:val="22"/>
          <w:szCs w:val="22"/>
          <w:lang w:val="en-GB"/>
        </w:rPr>
        <w:t>)</w:t>
      </w:r>
      <w:r w:rsidR="005B75C8">
        <w:rPr>
          <w:rStyle w:val="normaltextrun"/>
          <w:rFonts w:ascii="Arial" w:hAnsi="Arial" w:cs="Arial"/>
          <w:sz w:val="22"/>
          <w:szCs w:val="22"/>
          <w:lang w:val="en-GB"/>
        </w:rPr>
        <w:t>;</w:t>
      </w:r>
      <w:proofErr w:type="gramEnd"/>
      <w:r w:rsidR="005B75C8" w:rsidRPr="005B75C8">
        <w:rPr>
          <w:rStyle w:val="eop"/>
          <w:rFonts w:ascii="Arial" w:hAnsi="Arial" w:cs="Arial"/>
          <w:sz w:val="22"/>
          <w:szCs w:val="22"/>
          <w:lang w:val="en-GB"/>
        </w:rPr>
        <w:t> </w:t>
      </w:r>
    </w:p>
    <w:p w14:paraId="19594DE5" w14:textId="0EEC1F42" w:rsidR="005B75C8" w:rsidRPr="005B75C8" w:rsidRDefault="00611A2D" w:rsidP="005B75C8">
      <w:pPr>
        <w:pStyle w:val="paragraph"/>
        <w:numPr>
          <w:ilvl w:val="0"/>
          <w:numId w:val="19"/>
        </w:numPr>
        <w:spacing w:before="0" w:beforeAutospacing="0" w:after="0" w:afterAutospacing="0"/>
        <w:ind w:left="1080" w:firstLine="0"/>
        <w:jc w:val="both"/>
        <w:textAlignment w:val="baseline"/>
        <w:rPr>
          <w:rFonts w:ascii="Arial" w:hAnsi="Arial" w:cs="Arial"/>
          <w:sz w:val="22"/>
          <w:szCs w:val="22"/>
          <w:lang w:val="en-GB"/>
        </w:rPr>
      </w:pPr>
      <w:r>
        <w:rPr>
          <w:rStyle w:val="normaltextrun"/>
          <w:rFonts w:ascii="Arial" w:hAnsi="Arial" w:cs="Arial"/>
          <w:sz w:val="22"/>
          <w:szCs w:val="22"/>
          <w:lang w:val="en-GB"/>
        </w:rPr>
        <w:t>F</w:t>
      </w:r>
      <w:r w:rsidR="005B75C8">
        <w:rPr>
          <w:rStyle w:val="normaltextrun"/>
          <w:rFonts w:ascii="Arial" w:hAnsi="Arial" w:cs="Arial"/>
          <w:sz w:val="22"/>
          <w:szCs w:val="22"/>
          <w:lang w:val="en-GB"/>
        </w:rPr>
        <w:t>latfield collection to improve image quality</w:t>
      </w:r>
      <w:r w:rsidR="004A6E88">
        <w:rPr>
          <w:rStyle w:val="normaltextrun"/>
          <w:rFonts w:ascii="Arial" w:hAnsi="Arial" w:cs="Arial"/>
          <w:sz w:val="22"/>
          <w:szCs w:val="22"/>
          <w:lang w:val="en-GB"/>
        </w:rPr>
        <w:t xml:space="preserve"> (figure 2.1 b and c</w:t>
      </w:r>
      <w:proofErr w:type="gramStart"/>
      <w:r w:rsidR="004A6E88">
        <w:rPr>
          <w:rStyle w:val="normaltextrun"/>
          <w:rFonts w:ascii="Arial" w:hAnsi="Arial" w:cs="Arial"/>
          <w:sz w:val="22"/>
          <w:szCs w:val="22"/>
          <w:lang w:val="en-GB"/>
        </w:rPr>
        <w:t>)</w:t>
      </w:r>
      <w:r w:rsidR="005B75C8">
        <w:rPr>
          <w:rStyle w:val="normaltextrun"/>
          <w:rFonts w:ascii="Arial" w:hAnsi="Arial" w:cs="Arial"/>
          <w:sz w:val="22"/>
          <w:szCs w:val="22"/>
          <w:lang w:val="en-GB"/>
        </w:rPr>
        <w:t>;</w:t>
      </w:r>
      <w:proofErr w:type="gramEnd"/>
      <w:r w:rsidR="005B75C8" w:rsidRPr="005B75C8">
        <w:rPr>
          <w:rStyle w:val="eop"/>
          <w:rFonts w:ascii="Arial" w:hAnsi="Arial" w:cs="Arial"/>
          <w:sz w:val="22"/>
          <w:szCs w:val="22"/>
          <w:lang w:val="en-GB"/>
        </w:rPr>
        <w:t> </w:t>
      </w:r>
    </w:p>
    <w:p w14:paraId="2E23A524" w14:textId="0041AB5F" w:rsidR="005B75C8" w:rsidRDefault="005B75C8" w:rsidP="00FC05FE">
      <w:pPr>
        <w:pStyle w:val="paragraph"/>
        <w:numPr>
          <w:ilvl w:val="0"/>
          <w:numId w:val="19"/>
        </w:numPr>
        <w:spacing w:before="0" w:beforeAutospacing="0" w:after="0" w:afterAutospacing="0"/>
        <w:ind w:left="1080" w:firstLine="0"/>
        <w:jc w:val="both"/>
        <w:textAlignment w:val="baseline"/>
        <w:rPr>
          <w:rStyle w:val="eop"/>
          <w:rFonts w:ascii="Arial" w:hAnsi="Arial" w:cs="Arial"/>
          <w:sz w:val="22"/>
          <w:szCs w:val="22"/>
          <w:lang w:val="en-GB"/>
        </w:rPr>
      </w:pPr>
      <w:r>
        <w:rPr>
          <w:rStyle w:val="normaltextrun"/>
          <w:rFonts w:ascii="Arial" w:hAnsi="Arial" w:cs="Arial"/>
          <w:sz w:val="22"/>
          <w:szCs w:val="22"/>
          <w:lang w:val="en-GB"/>
        </w:rPr>
        <w:t xml:space="preserve">Define scan area: The general rectangular sample area that is supposed to be scanned needs to be defined, with the coordinates of each corner written down. Out of these corners, the centre position of the area, which will be the starting point for the mosaic scan, can be calculated. In standard resolution, one </w:t>
      </w:r>
      <w:r w:rsidR="00914877">
        <w:rPr>
          <w:rStyle w:val="normaltextrun"/>
          <w:rFonts w:ascii="Arial" w:hAnsi="Arial" w:cs="Arial"/>
          <w:sz w:val="22"/>
          <w:szCs w:val="22"/>
          <w:lang w:val="en-GB"/>
        </w:rPr>
        <w:t>Filed of View (</w:t>
      </w:r>
      <w:proofErr w:type="spellStart"/>
      <w:r>
        <w:rPr>
          <w:rStyle w:val="normaltextrun"/>
          <w:rFonts w:ascii="Arial" w:hAnsi="Arial" w:cs="Arial"/>
          <w:sz w:val="22"/>
          <w:szCs w:val="22"/>
          <w:lang w:val="en-GB"/>
        </w:rPr>
        <w:t>FoV</w:t>
      </w:r>
      <w:proofErr w:type="spellEnd"/>
      <w:r w:rsidR="00914877">
        <w:rPr>
          <w:rStyle w:val="normaltextrun"/>
          <w:rFonts w:ascii="Arial" w:hAnsi="Arial" w:cs="Arial"/>
          <w:sz w:val="22"/>
          <w:szCs w:val="22"/>
          <w:lang w:val="en-GB"/>
        </w:rPr>
        <w:t>)</w:t>
      </w:r>
      <w:r>
        <w:rPr>
          <w:rStyle w:val="normaltextrun"/>
          <w:rFonts w:ascii="Arial" w:hAnsi="Arial" w:cs="Arial"/>
          <w:sz w:val="22"/>
          <w:szCs w:val="22"/>
          <w:lang w:val="en-GB"/>
        </w:rPr>
        <w:t xml:space="preserve"> is 65 µm by 65 µm</w:t>
      </w:r>
      <w:r w:rsidR="00914877">
        <w:rPr>
          <w:rStyle w:val="normaltextrun"/>
          <w:rFonts w:ascii="Arial" w:hAnsi="Arial" w:cs="Arial"/>
          <w:sz w:val="22"/>
          <w:szCs w:val="22"/>
          <w:lang w:val="en-GB"/>
        </w:rPr>
        <w:t xml:space="preserve"> for </w:t>
      </w:r>
      <w:r w:rsidR="00467C1F">
        <w:rPr>
          <w:rStyle w:val="normaltextrun"/>
          <w:rFonts w:ascii="Arial" w:hAnsi="Arial" w:cs="Arial"/>
          <w:sz w:val="22"/>
          <w:szCs w:val="22"/>
          <w:lang w:val="en-GB"/>
        </w:rPr>
        <w:t xml:space="preserve">the </w:t>
      </w:r>
      <w:proofErr w:type="spellStart"/>
      <w:r w:rsidR="00914877">
        <w:rPr>
          <w:rStyle w:val="normaltextrun"/>
          <w:rFonts w:ascii="Arial" w:hAnsi="Arial" w:cs="Arial"/>
          <w:sz w:val="22"/>
          <w:szCs w:val="22"/>
          <w:lang w:val="en-GB"/>
        </w:rPr>
        <w:t>Xradia</w:t>
      </w:r>
      <w:proofErr w:type="spellEnd"/>
      <w:r w:rsidR="00611A2D">
        <w:rPr>
          <w:rStyle w:val="normaltextrun"/>
          <w:rFonts w:ascii="Arial" w:hAnsi="Arial" w:cs="Arial"/>
          <w:sz w:val="22"/>
          <w:szCs w:val="22"/>
          <w:lang w:val="en-GB"/>
        </w:rPr>
        <w:t xml:space="preserve"> nano-CT</w:t>
      </w:r>
      <w:r>
        <w:rPr>
          <w:rStyle w:val="normaltextrun"/>
          <w:rFonts w:ascii="Arial" w:hAnsi="Arial" w:cs="Arial"/>
          <w:sz w:val="22"/>
          <w:szCs w:val="22"/>
          <w:lang w:val="en-GB"/>
        </w:rPr>
        <w:t>. Choosing a step size of 55 µm in both directions leads to 10</w:t>
      </w:r>
      <w:r w:rsidR="00611A2D">
        <w:rPr>
          <w:rStyle w:val="normaltextrun"/>
          <w:rFonts w:ascii="Arial" w:hAnsi="Arial" w:cs="Arial"/>
          <w:sz w:val="22"/>
          <w:szCs w:val="22"/>
          <w:lang w:val="en-GB"/>
        </w:rPr>
        <w:t> </w:t>
      </w:r>
      <w:r>
        <w:rPr>
          <w:rStyle w:val="normaltextrun"/>
          <w:rFonts w:ascii="Arial" w:hAnsi="Arial" w:cs="Arial"/>
          <w:sz w:val="22"/>
          <w:szCs w:val="22"/>
          <w:lang w:val="en-GB"/>
        </w:rPr>
        <w:t>µm overlap between the image</w:t>
      </w:r>
      <w:r w:rsidR="00ED1704">
        <w:rPr>
          <w:rStyle w:val="normaltextrun"/>
          <w:rFonts w:ascii="Arial" w:hAnsi="Arial" w:cs="Arial"/>
          <w:sz w:val="22"/>
          <w:szCs w:val="22"/>
          <w:lang w:val="en-GB"/>
        </w:rPr>
        <w:t>s for appropriate stitching</w:t>
      </w:r>
      <w:r>
        <w:rPr>
          <w:rStyle w:val="normaltextrun"/>
          <w:rFonts w:ascii="Arial" w:hAnsi="Arial" w:cs="Arial"/>
          <w:sz w:val="22"/>
          <w:szCs w:val="22"/>
          <w:lang w:val="en-GB"/>
        </w:rPr>
        <w:t>. For the test structures imaged so far, 6</w:t>
      </w:r>
      <w:r w:rsidR="00F57746">
        <w:rPr>
          <w:rStyle w:val="normaltextrun"/>
          <w:rFonts w:ascii="Arial" w:hAnsi="Arial" w:cs="Arial"/>
          <w:sz w:val="22"/>
          <w:szCs w:val="22"/>
          <w:lang w:val="en-GB"/>
        </w:rPr>
        <w:t>(x)</w:t>
      </w:r>
      <w:r>
        <w:rPr>
          <w:rStyle w:val="normaltextrun"/>
          <w:rFonts w:ascii="Arial" w:hAnsi="Arial" w:cs="Arial"/>
          <w:sz w:val="22"/>
          <w:szCs w:val="22"/>
          <w:lang w:val="en-GB"/>
        </w:rPr>
        <w:t>x21</w:t>
      </w:r>
      <w:r w:rsidR="00F57746">
        <w:rPr>
          <w:rStyle w:val="normaltextrun"/>
          <w:rFonts w:ascii="Arial" w:hAnsi="Arial" w:cs="Arial"/>
          <w:sz w:val="22"/>
          <w:szCs w:val="22"/>
          <w:lang w:val="en-GB"/>
        </w:rPr>
        <w:t>(y)</w:t>
      </w:r>
      <w:r>
        <w:rPr>
          <w:rStyle w:val="normaltextrun"/>
          <w:rFonts w:ascii="Arial" w:hAnsi="Arial" w:cs="Arial"/>
          <w:sz w:val="22"/>
          <w:szCs w:val="22"/>
          <w:lang w:val="en-GB"/>
        </w:rPr>
        <w:t xml:space="preserve"> images have proved sufficient to image the copper lines completely.</w:t>
      </w:r>
      <w:r w:rsidRPr="005B75C8">
        <w:rPr>
          <w:rStyle w:val="eop"/>
          <w:rFonts w:ascii="Arial" w:hAnsi="Arial" w:cs="Arial"/>
          <w:sz w:val="22"/>
          <w:szCs w:val="22"/>
          <w:lang w:val="en-GB"/>
        </w:rPr>
        <w:t> </w:t>
      </w:r>
      <w:r w:rsidR="00611A2D">
        <w:rPr>
          <w:rStyle w:val="eop"/>
          <w:rFonts w:ascii="Arial" w:hAnsi="Arial" w:cs="Arial"/>
          <w:sz w:val="22"/>
          <w:szCs w:val="22"/>
          <w:lang w:val="en-GB"/>
        </w:rPr>
        <w:t xml:space="preserve">For </w:t>
      </w:r>
      <w:proofErr w:type="spellStart"/>
      <w:r w:rsidR="00611A2D">
        <w:rPr>
          <w:rStyle w:val="eop"/>
          <w:rFonts w:ascii="Arial" w:hAnsi="Arial" w:cs="Arial"/>
          <w:sz w:val="22"/>
          <w:szCs w:val="22"/>
          <w:lang w:val="en-GB"/>
        </w:rPr>
        <w:t>dXs</w:t>
      </w:r>
      <w:proofErr w:type="spellEnd"/>
      <w:r w:rsidR="00611A2D">
        <w:rPr>
          <w:rStyle w:val="eop"/>
          <w:rFonts w:ascii="Arial" w:hAnsi="Arial" w:cs="Arial"/>
          <w:sz w:val="22"/>
          <w:szCs w:val="22"/>
          <w:lang w:val="en-GB"/>
        </w:rPr>
        <w:t xml:space="preserve"> nano-CT the </w:t>
      </w:r>
      <w:proofErr w:type="spellStart"/>
      <w:r w:rsidR="00611A2D">
        <w:rPr>
          <w:rStyle w:val="eop"/>
          <w:rFonts w:ascii="Arial" w:hAnsi="Arial" w:cs="Arial"/>
          <w:sz w:val="22"/>
          <w:szCs w:val="22"/>
          <w:lang w:val="en-GB"/>
        </w:rPr>
        <w:t>FoV</w:t>
      </w:r>
      <w:proofErr w:type="spellEnd"/>
      <w:r w:rsidR="00611A2D">
        <w:rPr>
          <w:rStyle w:val="eop"/>
          <w:rFonts w:ascii="Arial" w:hAnsi="Arial" w:cs="Arial"/>
          <w:sz w:val="22"/>
          <w:szCs w:val="22"/>
          <w:lang w:val="en-GB"/>
        </w:rPr>
        <w:t xml:space="preserve"> is </w:t>
      </w:r>
      <w:r w:rsidR="00F57746">
        <w:rPr>
          <w:rStyle w:val="eop"/>
          <w:rFonts w:ascii="Arial" w:hAnsi="Arial" w:cs="Arial"/>
          <w:sz w:val="22"/>
          <w:szCs w:val="22"/>
          <w:lang w:val="en-GB"/>
        </w:rPr>
        <w:t>68 µm x 68 µm, with corresponded step size of 5</w:t>
      </w:r>
      <w:r w:rsidR="00FC05FE">
        <w:rPr>
          <w:rStyle w:val="eop"/>
          <w:rFonts w:ascii="Arial" w:hAnsi="Arial" w:cs="Arial"/>
          <w:sz w:val="22"/>
          <w:szCs w:val="22"/>
          <w:lang w:val="en-GB"/>
        </w:rPr>
        <w:t>7</w:t>
      </w:r>
      <w:r w:rsidR="002F6E5C">
        <w:rPr>
          <w:rStyle w:val="eop"/>
          <w:rFonts w:ascii="Arial" w:hAnsi="Arial" w:cs="Arial"/>
          <w:sz w:val="22"/>
          <w:szCs w:val="22"/>
          <w:lang w:val="en-GB"/>
        </w:rPr>
        <w:t> </w:t>
      </w:r>
      <w:r w:rsidR="00F57746">
        <w:rPr>
          <w:rStyle w:val="eop"/>
          <w:rFonts w:ascii="Arial" w:hAnsi="Arial" w:cs="Arial"/>
          <w:sz w:val="22"/>
          <w:szCs w:val="22"/>
          <w:lang w:val="en-GB"/>
        </w:rPr>
        <w:t>µm</w:t>
      </w:r>
      <w:r w:rsidR="00FC05FE">
        <w:rPr>
          <w:rStyle w:val="eop"/>
          <w:rFonts w:ascii="Arial" w:hAnsi="Arial" w:cs="Arial"/>
          <w:sz w:val="22"/>
          <w:szCs w:val="22"/>
          <w:lang w:val="en-GB"/>
        </w:rPr>
        <w:t xml:space="preserve"> (to get overlap of 15-16%)</w:t>
      </w:r>
      <w:r w:rsidR="00F57746">
        <w:rPr>
          <w:rStyle w:val="eop"/>
          <w:rFonts w:ascii="Arial" w:hAnsi="Arial" w:cs="Arial"/>
          <w:sz w:val="22"/>
          <w:szCs w:val="22"/>
          <w:lang w:val="en-GB"/>
        </w:rPr>
        <w:t xml:space="preserve">. The final array consists of 5(x)x16(y). </w:t>
      </w:r>
    </w:p>
    <w:p w14:paraId="24643B44" w14:textId="77777777" w:rsidR="004A6E88" w:rsidRDefault="004A6E88" w:rsidP="00A53F9C">
      <w:pPr>
        <w:pStyle w:val="paragraph"/>
        <w:keepNext/>
        <w:spacing w:before="0" w:beforeAutospacing="0" w:after="0" w:afterAutospacing="0"/>
        <w:ind w:left="1080"/>
        <w:textAlignment w:val="baseline"/>
      </w:pPr>
      <w:r w:rsidRPr="004A6E88">
        <w:rPr>
          <w:rFonts w:ascii="Arial" w:hAnsi="Arial" w:cs="Arial"/>
          <w:noProof/>
          <w:sz w:val="22"/>
          <w:szCs w:val="22"/>
          <w:lang w:val="en-GB"/>
        </w:rPr>
        <w:lastRenderedPageBreak/>
        <w:drawing>
          <wp:inline distT="0" distB="0" distL="0" distR="0" wp14:anchorId="6626024B" wp14:editId="3539E627">
            <wp:extent cx="5474949" cy="1960938"/>
            <wp:effectExtent l="0" t="0" r="0" b="0"/>
            <wp:docPr id="37" name="Picture 36" descr="A close-up of a microscope&#10;&#10;Description automatically generated">
              <a:extLst xmlns:a="http://schemas.openxmlformats.org/drawingml/2006/main">
                <a:ext uri="{FF2B5EF4-FFF2-40B4-BE49-F238E27FC236}">
                  <a16:creationId xmlns:a16="http://schemas.microsoft.com/office/drawing/2014/main" id="{3C74AD5C-E3AD-F779-4B58-C48E989D7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close-up of a microscope&#10;&#10;Description automatically generated">
                      <a:extLst>
                        <a:ext uri="{FF2B5EF4-FFF2-40B4-BE49-F238E27FC236}">
                          <a16:creationId xmlns:a16="http://schemas.microsoft.com/office/drawing/2014/main" id="{3C74AD5C-E3AD-F779-4B58-C48E989D786B}"/>
                        </a:ext>
                      </a:extLst>
                    </pic:cNvPr>
                    <pic:cNvPicPr>
                      <a:picLocks noChangeAspect="1"/>
                    </pic:cNvPicPr>
                  </pic:nvPicPr>
                  <pic:blipFill>
                    <a:blip r:embed="rId18"/>
                    <a:stretch>
                      <a:fillRect/>
                    </a:stretch>
                  </pic:blipFill>
                  <pic:spPr>
                    <a:xfrm>
                      <a:off x="0" y="0"/>
                      <a:ext cx="5518958" cy="1976700"/>
                    </a:xfrm>
                    <a:prstGeom prst="rect">
                      <a:avLst/>
                    </a:prstGeom>
                  </pic:spPr>
                </pic:pic>
              </a:graphicData>
            </a:graphic>
          </wp:inline>
        </w:drawing>
      </w:r>
    </w:p>
    <w:p w14:paraId="17190EC6" w14:textId="7F38461A" w:rsidR="002F6E5C" w:rsidRDefault="004A6E88" w:rsidP="00D86E45">
      <w:pPr>
        <w:pStyle w:val="Beschriftung"/>
        <w:rPr>
          <w:rStyle w:val="eop"/>
          <w:rFonts w:cs="Arial"/>
          <w:sz w:val="22"/>
          <w:szCs w:val="22"/>
        </w:rPr>
      </w:pPr>
      <w:r>
        <w:t xml:space="preserve">Figure </w:t>
      </w:r>
      <w:r w:rsidR="009F3856">
        <w:fldChar w:fldCharType="begin"/>
      </w:r>
      <w:r w:rsidR="009F3856">
        <w:instrText xml:space="preserve"> STYLEREF 1 \s </w:instrText>
      </w:r>
      <w:r w:rsidR="009F3856">
        <w:fldChar w:fldCharType="separate"/>
      </w:r>
      <w:r w:rsidR="00BF2CD0">
        <w:rPr>
          <w:noProof/>
        </w:rPr>
        <w:t>2</w:t>
      </w:r>
      <w:r w:rsidR="009F3856">
        <w:fldChar w:fldCharType="end"/>
      </w:r>
      <w:r w:rsidR="009F3856">
        <w:t>.</w:t>
      </w:r>
      <w:r w:rsidR="009F3856">
        <w:fldChar w:fldCharType="begin"/>
      </w:r>
      <w:r w:rsidR="009F3856">
        <w:instrText xml:space="preserve"> SEQ Figure \* ARABIC \s 1 </w:instrText>
      </w:r>
      <w:r w:rsidR="009F3856">
        <w:fldChar w:fldCharType="separate"/>
      </w:r>
      <w:r w:rsidR="00BF2CD0">
        <w:rPr>
          <w:noProof/>
        </w:rPr>
        <w:t>1</w:t>
      </w:r>
      <w:r w:rsidR="009F3856">
        <w:fldChar w:fldCharType="end"/>
      </w:r>
      <w:bookmarkStart w:id="23" w:name="_Hlk151994086"/>
      <w:r>
        <w:t xml:space="preserve">: </w:t>
      </w:r>
      <w:r w:rsidR="00A53F9C">
        <w:t>R</w:t>
      </w:r>
      <w:r w:rsidRPr="004A6E88">
        <w:t xml:space="preserve">adiographs taken at </w:t>
      </w:r>
      <w:proofErr w:type="spellStart"/>
      <w:r w:rsidRPr="004A6E88">
        <w:t>dXs</w:t>
      </w:r>
      <w:proofErr w:type="spellEnd"/>
      <w:r w:rsidRPr="004A6E88">
        <w:t xml:space="preserve"> TXM/nano-CT tool of a) </w:t>
      </w:r>
      <w:proofErr w:type="spellStart"/>
      <w:r w:rsidRPr="004A6E88">
        <w:t>RoI</w:t>
      </w:r>
      <w:proofErr w:type="spellEnd"/>
      <w:r w:rsidRPr="004A6E88">
        <w:t xml:space="preserve"> with the gold bead marker (red arrow) in focus; b) flat filed of</w:t>
      </w:r>
      <w:r>
        <w:t xml:space="preserve"> empty beam</w:t>
      </w:r>
      <w:r w:rsidR="00A53F9C">
        <w:t xml:space="preserve"> average of 5 single radiographs</w:t>
      </w:r>
      <w:r>
        <w:t>; c) flat field with Si structure in the beam</w:t>
      </w:r>
      <w:r w:rsidR="00A53F9C">
        <w:t xml:space="preserve"> of 5 single radiographs</w:t>
      </w:r>
      <w:r>
        <w:t>.</w:t>
      </w:r>
      <w:r w:rsidR="00A53F9C">
        <w:t xml:space="preserve"> Imaging parameters: 120s/image, camera binning 8 (256 </w:t>
      </w:r>
      <w:proofErr w:type="spellStart"/>
      <w:r w:rsidR="00A53F9C">
        <w:t>px</w:t>
      </w:r>
      <w:proofErr w:type="spellEnd"/>
      <w:r w:rsidR="00A53F9C">
        <w:t xml:space="preserve"> x 256 </w:t>
      </w:r>
      <w:proofErr w:type="spellStart"/>
      <w:r w:rsidR="00A53F9C">
        <w:t>px</w:t>
      </w:r>
      <w:proofErr w:type="spellEnd"/>
      <w:r w:rsidR="00A53F9C">
        <w:t>).</w:t>
      </w:r>
      <w:bookmarkEnd w:id="23"/>
    </w:p>
    <w:p w14:paraId="351815C5" w14:textId="77777777" w:rsidR="002F6E5C" w:rsidRPr="00FC05FE" w:rsidRDefault="002F6E5C" w:rsidP="002F6E5C">
      <w:pPr>
        <w:pStyle w:val="paragraph"/>
        <w:spacing w:before="0" w:beforeAutospacing="0" w:after="0" w:afterAutospacing="0"/>
        <w:ind w:left="1080"/>
        <w:jc w:val="both"/>
        <w:textAlignment w:val="baseline"/>
        <w:rPr>
          <w:rFonts w:ascii="Arial" w:hAnsi="Arial" w:cs="Arial"/>
          <w:sz w:val="22"/>
          <w:szCs w:val="22"/>
          <w:lang w:val="en-GB"/>
        </w:rPr>
      </w:pPr>
    </w:p>
    <w:p w14:paraId="1414C2B5" w14:textId="615362BA" w:rsidR="00447690" w:rsidRPr="00FC05FE" w:rsidRDefault="00AF7C12" w:rsidP="00063E20">
      <w:pPr>
        <w:pStyle w:val="berschrift3"/>
        <w:rPr>
          <w:lang w:eastAsia="de-DE"/>
        </w:rPr>
      </w:pPr>
      <w:bookmarkStart w:id="24" w:name="_Toc152057551"/>
      <w:r>
        <w:rPr>
          <w:rStyle w:val="normaltextrun"/>
          <w:b w:val="0"/>
          <w:bCs w:val="0"/>
          <w:sz w:val="22"/>
          <w:szCs w:val="22"/>
        </w:rPr>
        <w:t xml:space="preserve">Acquisition of </w:t>
      </w:r>
      <w:r w:rsidR="00447690" w:rsidRPr="00FC05FE">
        <w:rPr>
          <w:rStyle w:val="normaltextrun"/>
          <w:b w:val="0"/>
          <w:bCs w:val="0"/>
          <w:sz w:val="22"/>
          <w:szCs w:val="22"/>
        </w:rPr>
        <w:t>X-ray imag</w:t>
      </w:r>
      <w:r>
        <w:rPr>
          <w:rStyle w:val="normaltextrun"/>
          <w:b w:val="0"/>
          <w:bCs w:val="0"/>
          <w:sz w:val="22"/>
          <w:szCs w:val="22"/>
        </w:rPr>
        <w:t xml:space="preserve">es for </w:t>
      </w:r>
      <w:r w:rsidR="00447690" w:rsidRPr="00FC05FE">
        <w:rPr>
          <w:rStyle w:val="normaltextrun"/>
          <w:b w:val="0"/>
          <w:bCs w:val="0"/>
          <w:sz w:val="22"/>
          <w:szCs w:val="22"/>
        </w:rPr>
        <w:t>3D </w:t>
      </w:r>
      <w:r w:rsidR="00220EED">
        <w:rPr>
          <w:rStyle w:val="eop"/>
          <w:b w:val="0"/>
          <w:bCs w:val="0"/>
          <w:sz w:val="22"/>
          <w:szCs w:val="22"/>
        </w:rPr>
        <w:t>(</w:t>
      </w:r>
      <w:r w:rsidR="00B400F3">
        <w:rPr>
          <w:rStyle w:val="eop"/>
          <w:b w:val="0"/>
          <w:bCs w:val="0"/>
          <w:sz w:val="22"/>
          <w:szCs w:val="22"/>
        </w:rPr>
        <w:t>C</w:t>
      </w:r>
      <w:r w:rsidR="00220EED">
        <w:rPr>
          <w:rStyle w:val="eop"/>
          <w:b w:val="0"/>
          <w:bCs w:val="0"/>
          <w:sz w:val="22"/>
          <w:szCs w:val="22"/>
        </w:rPr>
        <w:t>omputed tomography)</w:t>
      </w:r>
      <w:bookmarkEnd w:id="24"/>
    </w:p>
    <w:p w14:paraId="7B7E473B" w14:textId="3913FCA6" w:rsidR="00447690" w:rsidRPr="00447690" w:rsidRDefault="00447690" w:rsidP="00447690">
      <w:pPr>
        <w:pStyle w:val="paragraph"/>
        <w:numPr>
          <w:ilvl w:val="0"/>
          <w:numId w:val="20"/>
        </w:numPr>
        <w:spacing w:before="0" w:beforeAutospacing="0" w:after="0" w:afterAutospacing="0"/>
        <w:ind w:left="1080" w:firstLine="0"/>
        <w:jc w:val="both"/>
        <w:textAlignment w:val="baseline"/>
        <w:rPr>
          <w:rFonts w:ascii="Arial" w:hAnsi="Arial" w:cs="Arial"/>
          <w:sz w:val="22"/>
          <w:szCs w:val="22"/>
          <w:lang w:val="en-GB"/>
        </w:rPr>
      </w:pPr>
      <w:r>
        <w:rPr>
          <w:rStyle w:val="normaltextrun"/>
          <w:rFonts w:ascii="Arial" w:hAnsi="Arial" w:cs="Arial"/>
          <w:sz w:val="22"/>
          <w:szCs w:val="22"/>
          <w:lang w:val="en-GB"/>
        </w:rPr>
        <w:t xml:space="preserve">Find the </w:t>
      </w:r>
      <w:proofErr w:type="spellStart"/>
      <w:r>
        <w:rPr>
          <w:rStyle w:val="normaltextrun"/>
          <w:rFonts w:ascii="Arial" w:hAnsi="Arial" w:cs="Arial"/>
          <w:sz w:val="22"/>
          <w:szCs w:val="22"/>
          <w:lang w:val="en-GB"/>
        </w:rPr>
        <w:t>RoI</w:t>
      </w:r>
      <w:proofErr w:type="spellEnd"/>
      <w:r>
        <w:rPr>
          <w:rStyle w:val="normaltextrun"/>
          <w:rFonts w:ascii="Arial" w:hAnsi="Arial" w:cs="Arial"/>
          <w:sz w:val="22"/>
          <w:szCs w:val="22"/>
          <w:lang w:val="en-GB"/>
        </w:rPr>
        <w:t xml:space="preserve"> marked with gold bead</w:t>
      </w:r>
      <w:r w:rsidRPr="00447690">
        <w:rPr>
          <w:rStyle w:val="eop"/>
          <w:rFonts w:ascii="Arial" w:hAnsi="Arial" w:cs="Arial"/>
          <w:sz w:val="22"/>
          <w:szCs w:val="22"/>
          <w:lang w:val="en-GB"/>
        </w:rPr>
        <w:t> </w:t>
      </w:r>
      <w:r w:rsidR="00A03A89">
        <w:rPr>
          <w:rStyle w:val="eop"/>
          <w:rFonts w:ascii="Arial" w:hAnsi="Arial" w:cs="Arial"/>
          <w:sz w:val="22"/>
          <w:szCs w:val="22"/>
          <w:lang w:val="en-GB"/>
        </w:rPr>
        <w:t>(Fig 2.2 a)</w:t>
      </w:r>
    </w:p>
    <w:p w14:paraId="367FAC74" w14:textId="7E3C240A" w:rsidR="00447690" w:rsidRPr="00447690" w:rsidRDefault="00447690" w:rsidP="00447690">
      <w:pPr>
        <w:pStyle w:val="paragraph"/>
        <w:numPr>
          <w:ilvl w:val="0"/>
          <w:numId w:val="20"/>
        </w:numPr>
        <w:spacing w:before="0" w:beforeAutospacing="0" w:after="0" w:afterAutospacing="0"/>
        <w:ind w:left="1080" w:firstLine="0"/>
        <w:jc w:val="both"/>
        <w:textAlignment w:val="baseline"/>
        <w:rPr>
          <w:rFonts w:ascii="Arial" w:hAnsi="Arial" w:cs="Arial"/>
          <w:sz w:val="22"/>
          <w:szCs w:val="22"/>
          <w:lang w:val="en-GB"/>
        </w:rPr>
      </w:pPr>
      <w:r>
        <w:rPr>
          <w:rStyle w:val="normaltextrun"/>
          <w:rFonts w:ascii="Arial" w:hAnsi="Arial" w:cs="Arial"/>
          <w:sz w:val="22"/>
          <w:szCs w:val="22"/>
          <w:lang w:val="en-GB"/>
        </w:rPr>
        <w:t xml:space="preserve">Align the sample </w:t>
      </w:r>
      <w:proofErr w:type="spellStart"/>
      <w:r w:rsidR="00A03A89">
        <w:rPr>
          <w:rStyle w:val="normaltextrun"/>
          <w:rFonts w:ascii="Arial" w:hAnsi="Arial" w:cs="Arial"/>
          <w:sz w:val="22"/>
          <w:szCs w:val="22"/>
          <w:lang w:val="en-GB"/>
        </w:rPr>
        <w:t>RoI</w:t>
      </w:r>
      <w:proofErr w:type="spellEnd"/>
      <w:r w:rsidR="00A03A89">
        <w:rPr>
          <w:rStyle w:val="normaltextrun"/>
          <w:rFonts w:ascii="Arial" w:hAnsi="Arial" w:cs="Arial"/>
          <w:sz w:val="22"/>
          <w:szCs w:val="22"/>
          <w:lang w:val="en-GB"/>
        </w:rPr>
        <w:t xml:space="preserve"> to</w:t>
      </w:r>
      <w:r>
        <w:rPr>
          <w:rStyle w:val="normaltextrun"/>
          <w:rFonts w:ascii="Arial" w:hAnsi="Arial" w:cs="Arial"/>
          <w:sz w:val="22"/>
          <w:szCs w:val="22"/>
          <w:lang w:val="en-GB"/>
        </w:rPr>
        <w:t xml:space="preserve"> the stage rotation axis using radiographs</w:t>
      </w:r>
      <w:r w:rsidRPr="00447690">
        <w:rPr>
          <w:rStyle w:val="eop"/>
          <w:rFonts w:ascii="Arial" w:hAnsi="Arial" w:cs="Arial"/>
          <w:sz w:val="22"/>
          <w:szCs w:val="22"/>
          <w:lang w:val="en-GB"/>
        </w:rPr>
        <w:t> </w:t>
      </w:r>
      <w:r w:rsidR="00A03A89">
        <w:rPr>
          <w:rStyle w:val="eop"/>
          <w:rFonts w:ascii="Arial" w:hAnsi="Arial" w:cs="Arial"/>
          <w:sz w:val="22"/>
          <w:szCs w:val="22"/>
          <w:lang w:val="en-GB"/>
        </w:rPr>
        <w:t>(Fig 2.2 a and c)</w:t>
      </w:r>
    </w:p>
    <w:p w14:paraId="5B07A818" w14:textId="77777777" w:rsidR="00447690" w:rsidRPr="00447690" w:rsidRDefault="00447690" w:rsidP="00447690">
      <w:pPr>
        <w:pStyle w:val="paragraph"/>
        <w:numPr>
          <w:ilvl w:val="0"/>
          <w:numId w:val="20"/>
        </w:numPr>
        <w:spacing w:before="0" w:beforeAutospacing="0" w:after="0" w:afterAutospacing="0"/>
        <w:ind w:left="1080" w:firstLine="0"/>
        <w:jc w:val="both"/>
        <w:textAlignment w:val="baseline"/>
        <w:rPr>
          <w:rFonts w:ascii="Arial" w:hAnsi="Arial" w:cs="Arial"/>
          <w:sz w:val="22"/>
          <w:szCs w:val="22"/>
          <w:lang w:val="en-GB"/>
        </w:rPr>
      </w:pPr>
      <w:r>
        <w:rPr>
          <w:rStyle w:val="normaltextrun"/>
          <w:rFonts w:ascii="Arial" w:hAnsi="Arial" w:cs="Arial"/>
          <w:sz w:val="22"/>
          <w:szCs w:val="22"/>
          <w:lang w:val="en-GB"/>
        </w:rPr>
        <w:t>Find the focus for the selected region</w:t>
      </w:r>
      <w:r w:rsidRPr="00447690">
        <w:rPr>
          <w:rStyle w:val="eop"/>
          <w:rFonts w:ascii="Arial" w:hAnsi="Arial" w:cs="Arial"/>
          <w:sz w:val="22"/>
          <w:szCs w:val="22"/>
          <w:lang w:val="en-GB"/>
        </w:rPr>
        <w:t> </w:t>
      </w:r>
    </w:p>
    <w:p w14:paraId="4FC88546" w14:textId="7AC53DE5" w:rsidR="00447690" w:rsidRDefault="00447690" w:rsidP="00447690">
      <w:pPr>
        <w:pStyle w:val="paragraph"/>
        <w:numPr>
          <w:ilvl w:val="0"/>
          <w:numId w:val="20"/>
        </w:numPr>
        <w:spacing w:before="0" w:beforeAutospacing="0" w:after="0" w:afterAutospacing="0"/>
        <w:ind w:left="1080" w:firstLine="0"/>
        <w:jc w:val="both"/>
        <w:textAlignment w:val="baseline"/>
        <w:rPr>
          <w:rStyle w:val="eop"/>
          <w:rFonts w:ascii="Arial" w:hAnsi="Arial" w:cs="Arial"/>
          <w:sz w:val="22"/>
          <w:szCs w:val="22"/>
          <w:lang w:val="en-GB"/>
        </w:rPr>
      </w:pPr>
      <w:r>
        <w:rPr>
          <w:rStyle w:val="normaltextrun"/>
          <w:rFonts w:ascii="Arial" w:hAnsi="Arial" w:cs="Arial"/>
          <w:sz w:val="22"/>
          <w:szCs w:val="22"/>
          <w:lang w:val="en-GB"/>
        </w:rPr>
        <w:t xml:space="preserve">Tomography: The sample is rotated 180°, from </w:t>
      </w:r>
      <w:r w:rsidR="00A53F9C">
        <w:rPr>
          <w:rStyle w:val="normaltextrun"/>
          <w:rFonts w:ascii="Arial" w:hAnsi="Arial" w:cs="Arial"/>
          <w:sz w:val="22"/>
          <w:szCs w:val="22"/>
          <w:lang w:val="en-GB"/>
        </w:rPr>
        <w:t>0</w:t>
      </w:r>
      <w:r>
        <w:rPr>
          <w:rStyle w:val="normaltextrun"/>
          <w:rFonts w:ascii="Arial" w:hAnsi="Arial" w:cs="Arial"/>
          <w:sz w:val="22"/>
          <w:szCs w:val="22"/>
          <w:lang w:val="en-GB"/>
        </w:rPr>
        <w:t xml:space="preserve">° to </w:t>
      </w:r>
      <w:r w:rsidR="00A53F9C">
        <w:rPr>
          <w:rStyle w:val="normaltextrun"/>
          <w:rFonts w:ascii="Arial" w:hAnsi="Arial" w:cs="Arial"/>
          <w:sz w:val="22"/>
          <w:szCs w:val="22"/>
          <w:lang w:val="en-GB"/>
        </w:rPr>
        <w:t>18</w:t>
      </w:r>
      <w:r>
        <w:rPr>
          <w:rStyle w:val="normaltextrun"/>
          <w:rFonts w:ascii="Arial" w:hAnsi="Arial" w:cs="Arial"/>
          <w:sz w:val="22"/>
          <w:szCs w:val="22"/>
          <w:lang w:val="en-GB"/>
        </w:rPr>
        <w:t>0°. The 0°</w:t>
      </w:r>
      <w:r w:rsidR="00A53F9C">
        <w:rPr>
          <w:rStyle w:val="normaltextrun"/>
          <w:rFonts w:ascii="Arial" w:hAnsi="Arial" w:cs="Arial"/>
          <w:sz w:val="22"/>
          <w:szCs w:val="22"/>
          <w:lang w:val="en-GB"/>
        </w:rPr>
        <w:t xml:space="preserve"> and to 180°</w:t>
      </w:r>
      <w:r>
        <w:rPr>
          <w:rStyle w:val="normaltextrun"/>
          <w:rFonts w:ascii="Arial" w:hAnsi="Arial" w:cs="Arial"/>
          <w:sz w:val="22"/>
          <w:szCs w:val="22"/>
          <w:lang w:val="en-GB"/>
        </w:rPr>
        <w:t xml:space="preserve"> position shows the full surface of the chip sample</w:t>
      </w:r>
      <w:r w:rsidR="00A53F9C">
        <w:rPr>
          <w:rStyle w:val="normaltextrun"/>
          <w:rFonts w:ascii="Arial" w:hAnsi="Arial" w:cs="Arial"/>
          <w:sz w:val="22"/>
          <w:szCs w:val="22"/>
          <w:lang w:val="en-GB"/>
        </w:rPr>
        <w:t xml:space="preserve"> (Fig</w:t>
      </w:r>
      <w:r w:rsidR="00E35442">
        <w:rPr>
          <w:rStyle w:val="normaltextrun"/>
          <w:rFonts w:ascii="Arial" w:hAnsi="Arial" w:cs="Arial"/>
          <w:sz w:val="22"/>
          <w:szCs w:val="22"/>
          <w:lang w:val="en-GB"/>
        </w:rPr>
        <w:t>ure</w:t>
      </w:r>
      <w:r w:rsidR="00A53F9C">
        <w:rPr>
          <w:rStyle w:val="normaltextrun"/>
          <w:rFonts w:ascii="Arial" w:hAnsi="Arial" w:cs="Arial"/>
          <w:sz w:val="22"/>
          <w:szCs w:val="22"/>
          <w:lang w:val="en-GB"/>
        </w:rPr>
        <w:t xml:space="preserve"> 2.2 a and c)</w:t>
      </w:r>
      <w:r>
        <w:rPr>
          <w:rStyle w:val="normaltextrun"/>
          <w:rFonts w:ascii="Arial" w:hAnsi="Arial" w:cs="Arial"/>
          <w:sz w:val="22"/>
          <w:szCs w:val="22"/>
          <w:lang w:val="en-GB"/>
        </w:rPr>
        <w:t xml:space="preserve">, </w:t>
      </w:r>
      <w:r w:rsidR="00A53F9C">
        <w:rPr>
          <w:rStyle w:val="normaltextrun"/>
          <w:rFonts w:ascii="Arial" w:hAnsi="Arial" w:cs="Arial"/>
          <w:sz w:val="22"/>
          <w:szCs w:val="22"/>
          <w:lang w:val="en-GB"/>
        </w:rPr>
        <w:t>close to</w:t>
      </w:r>
      <w:r>
        <w:rPr>
          <w:rStyle w:val="normaltextrun"/>
          <w:rFonts w:ascii="Arial" w:hAnsi="Arial" w:cs="Arial"/>
          <w:sz w:val="22"/>
          <w:szCs w:val="22"/>
          <w:lang w:val="en-GB"/>
        </w:rPr>
        <w:t xml:space="preserve"> +90° degree position only showing the sample edge</w:t>
      </w:r>
      <w:r w:rsidR="00A53F9C">
        <w:rPr>
          <w:rStyle w:val="normaltextrun"/>
          <w:rFonts w:ascii="Arial" w:hAnsi="Arial" w:cs="Arial"/>
          <w:sz w:val="22"/>
          <w:szCs w:val="22"/>
          <w:lang w:val="en-GB"/>
        </w:rPr>
        <w:t xml:space="preserve"> (Fig</w:t>
      </w:r>
      <w:r w:rsidR="00E35442">
        <w:rPr>
          <w:rStyle w:val="normaltextrun"/>
          <w:rFonts w:ascii="Arial" w:hAnsi="Arial" w:cs="Arial"/>
          <w:sz w:val="22"/>
          <w:szCs w:val="22"/>
          <w:lang w:val="en-GB"/>
        </w:rPr>
        <w:t>ure</w:t>
      </w:r>
      <w:r w:rsidR="00A53F9C">
        <w:rPr>
          <w:rStyle w:val="normaltextrun"/>
          <w:rFonts w:ascii="Arial" w:hAnsi="Arial" w:cs="Arial"/>
          <w:sz w:val="22"/>
          <w:szCs w:val="22"/>
          <w:lang w:val="en-GB"/>
        </w:rPr>
        <w:t xml:space="preserve"> 2.2 b)</w:t>
      </w:r>
      <w:r>
        <w:rPr>
          <w:rStyle w:val="normaltextrun"/>
          <w:rFonts w:ascii="Arial" w:hAnsi="Arial" w:cs="Arial"/>
          <w:sz w:val="22"/>
          <w:szCs w:val="22"/>
          <w:lang w:val="en-GB"/>
        </w:rPr>
        <w:t xml:space="preserve">. This leads to a very uneven X-ray penetration distribution, the highest sample penetration at 0° and the lowest or none at the extreme angles. This effect can be reduced by cutting the sample as shown above, but it still leads to potentially unusable angles in the tomography. These extreme angles without useful sample information are removed from the finished tomography </w:t>
      </w:r>
      <w:r w:rsidR="00420905">
        <w:rPr>
          <w:rStyle w:val="normaltextrun"/>
          <w:rFonts w:ascii="Arial" w:hAnsi="Arial" w:cs="Arial"/>
          <w:sz w:val="22"/>
          <w:szCs w:val="22"/>
          <w:lang w:val="en-GB"/>
        </w:rPr>
        <w:t xml:space="preserve">during </w:t>
      </w:r>
      <w:r>
        <w:rPr>
          <w:rStyle w:val="normaltextrun"/>
          <w:rFonts w:ascii="Arial" w:hAnsi="Arial" w:cs="Arial"/>
          <w:sz w:val="22"/>
          <w:szCs w:val="22"/>
          <w:lang w:val="en-GB"/>
        </w:rPr>
        <w:t>data treatment after the measurement, resulting in a limited angle tomography.</w:t>
      </w:r>
      <w:r w:rsidRPr="00447690">
        <w:rPr>
          <w:rStyle w:val="eop"/>
          <w:rFonts w:ascii="Arial" w:hAnsi="Arial" w:cs="Arial"/>
          <w:sz w:val="22"/>
          <w:szCs w:val="22"/>
          <w:lang w:val="en-GB"/>
        </w:rPr>
        <w:t> </w:t>
      </w:r>
    </w:p>
    <w:p w14:paraId="26915457" w14:textId="77777777" w:rsidR="00A53F9C" w:rsidRDefault="00A53F9C" w:rsidP="00A53F9C">
      <w:pPr>
        <w:pStyle w:val="paragraph"/>
        <w:spacing w:before="0" w:beforeAutospacing="0" w:after="0" w:afterAutospacing="0"/>
        <w:ind w:left="1080"/>
        <w:jc w:val="both"/>
        <w:textAlignment w:val="baseline"/>
        <w:rPr>
          <w:rStyle w:val="eop"/>
          <w:rFonts w:ascii="Arial" w:hAnsi="Arial" w:cs="Arial"/>
          <w:sz w:val="22"/>
          <w:szCs w:val="22"/>
          <w:lang w:val="en-GB"/>
        </w:rPr>
      </w:pPr>
    </w:p>
    <w:p w14:paraId="5A3A5FF6" w14:textId="19DD15FC" w:rsidR="00A53F9C" w:rsidRDefault="00A53F9C" w:rsidP="00A53F9C">
      <w:pPr>
        <w:keepNext/>
        <w:jc w:val="center"/>
      </w:pPr>
      <w:r w:rsidRPr="00A53F9C">
        <w:rPr>
          <w:noProof/>
        </w:rPr>
        <w:drawing>
          <wp:inline distT="0" distB="0" distL="0" distR="0" wp14:anchorId="6F74B986" wp14:editId="0C955340">
            <wp:extent cx="5564637" cy="2119505"/>
            <wp:effectExtent l="0" t="0" r="0" b="0"/>
            <wp:docPr id="30" name="Picture 29" descr="A collage of images of a person's face&#10;&#10;Description automatically generated">
              <a:extLst xmlns:a="http://schemas.openxmlformats.org/drawingml/2006/main">
                <a:ext uri="{FF2B5EF4-FFF2-40B4-BE49-F238E27FC236}">
                  <a16:creationId xmlns:a16="http://schemas.microsoft.com/office/drawing/2014/main" id="{E109679E-07B3-D8B4-C7CD-0697F40A09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collage of images of a person's face&#10;&#10;Description automatically generated">
                      <a:extLst>
                        <a:ext uri="{FF2B5EF4-FFF2-40B4-BE49-F238E27FC236}">
                          <a16:creationId xmlns:a16="http://schemas.microsoft.com/office/drawing/2014/main" id="{E109679E-07B3-D8B4-C7CD-0697F40A09CF}"/>
                        </a:ext>
                      </a:extLst>
                    </pic:cNvPr>
                    <pic:cNvPicPr>
                      <a:picLocks noChangeAspect="1"/>
                    </pic:cNvPicPr>
                  </pic:nvPicPr>
                  <pic:blipFill>
                    <a:blip r:embed="rId19"/>
                    <a:stretch>
                      <a:fillRect/>
                    </a:stretch>
                  </pic:blipFill>
                  <pic:spPr>
                    <a:xfrm>
                      <a:off x="0" y="0"/>
                      <a:ext cx="5609640" cy="2136646"/>
                    </a:xfrm>
                    <a:prstGeom prst="rect">
                      <a:avLst/>
                    </a:prstGeom>
                  </pic:spPr>
                </pic:pic>
              </a:graphicData>
            </a:graphic>
          </wp:inline>
        </w:drawing>
      </w:r>
    </w:p>
    <w:p w14:paraId="784C62D9" w14:textId="3D62C2FD" w:rsidR="00447690" w:rsidRDefault="00A53F9C" w:rsidP="00D86E45">
      <w:pPr>
        <w:pStyle w:val="Beschriftung"/>
        <w:rPr>
          <w:rStyle w:val="normaltextrun"/>
          <w:rFonts w:cs="Arial"/>
          <w:sz w:val="22"/>
          <w:szCs w:val="22"/>
        </w:rPr>
      </w:pPr>
      <w:r>
        <w:t xml:space="preserve">Figure </w:t>
      </w:r>
      <w:r w:rsidR="009F3856">
        <w:fldChar w:fldCharType="begin"/>
      </w:r>
      <w:r w:rsidR="009F3856">
        <w:instrText xml:space="preserve"> STYLEREF 1 \s </w:instrText>
      </w:r>
      <w:r w:rsidR="009F3856">
        <w:fldChar w:fldCharType="separate"/>
      </w:r>
      <w:r w:rsidR="00BF2CD0">
        <w:rPr>
          <w:noProof/>
        </w:rPr>
        <w:t>2</w:t>
      </w:r>
      <w:r w:rsidR="009F3856">
        <w:fldChar w:fldCharType="end"/>
      </w:r>
      <w:r w:rsidR="009F3856">
        <w:t>.</w:t>
      </w:r>
      <w:r w:rsidR="009F3856">
        <w:fldChar w:fldCharType="begin"/>
      </w:r>
      <w:r w:rsidR="009F3856">
        <w:instrText xml:space="preserve"> SEQ Figure \* ARABIC \s 1 </w:instrText>
      </w:r>
      <w:r w:rsidR="009F3856">
        <w:fldChar w:fldCharType="separate"/>
      </w:r>
      <w:r w:rsidR="00BF2CD0">
        <w:rPr>
          <w:noProof/>
        </w:rPr>
        <w:t>2</w:t>
      </w:r>
      <w:r w:rsidR="009F3856">
        <w:fldChar w:fldCharType="end"/>
      </w:r>
      <w:r>
        <w:t xml:space="preserve">: Sequence of radiographs at </w:t>
      </w:r>
      <w:proofErr w:type="spellStart"/>
      <w:r>
        <w:t>Xradia</w:t>
      </w:r>
      <w:proofErr w:type="spellEnd"/>
      <w:r>
        <w:t xml:space="preserve"> nano-CT: a) at </w:t>
      </w:r>
      <w:r>
        <w:rPr>
          <w:rStyle w:val="normaltextrun"/>
          <w:rFonts w:cs="Arial"/>
          <w:sz w:val="22"/>
          <w:szCs w:val="22"/>
        </w:rPr>
        <w:t>0° with marker</w:t>
      </w:r>
      <w:r w:rsidR="00894633">
        <w:rPr>
          <w:rStyle w:val="normaltextrun"/>
          <w:rFonts w:cs="Arial"/>
          <w:sz w:val="22"/>
          <w:szCs w:val="22"/>
        </w:rPr>
        <w:t xml:space="preserve">, b) at 84° </w:t>
      </w:r>
      <w:r>
        <w:rPr>
          <w:rStyle w:val="normaltextrun"/>
          <w:rFonts w:cs="Arial"/>
          <w:sz w:val="22"/>
          <w:szCs w:val="22"/>
        </w:rPr>
        <w:t xml:space="preserve">and </w:t>
      </w:r>
      <w:r w:rsidR="00894633">
        <w:rPr>
          <w:rStyle w:val="normaltextrun"/>
          <w:rFonts w:cs="Arial"/>
          <w:sz w:val="22"/>
          <w:szCs w:val="22"/>
        </w:rPr>
        <w:t>c)</w:t>
      </w:r>
      <w:r>
        <w:rPr>
          <w:rStyle w:val="normaltextrun"/>
          <w:rFonts w:cs="Arial"/>
          <w:sz w:val="22"/>
          <w:szCs w:val="22"/>
        </w:rPr>
        <w:t xml:space="preserve"> </w:t>
      </w:r>
      <w:r w:rsidR="00DF160B">
        <w:rPr>
          <w:rStyle w:val="normaltextrun"/>
          <w:rFonts w:cs="Arial"/>
          <w:sz w:val="22"/>
          <w:szCs w:val="22"/>
        </w:rPr>
        <w:t xml:space="preserve">at </w:t>
      </w:r>
      <w:r>
        <w:rPr>
          <w:rStyle w:val="normaltextrun"/>
          <w:rFonts w:cs="Arial"/>
          <w:sz w:val="22"/>
          <w:szCs w:val="22"/>
        </w:rPr>
        <w:t>180°</w:t>
      </w:r>
      <w:r w:rsidR="00894633">
        <w:rPr>
          <w:rStyle w:val="normaltextrun"/>
          <w:rFonts w:cs="Arial"/>
          <w:sz w:val="22"/>
          <w:szCs w:val="22"/>
        </w:rPr>
        <w:t>.</w:t>
      </w:r>
    </w:p>
    <w:p w14:paraId="09E96BDC" w14:textId="77777777" w:rsidR="000875AF" w:rsidRPr="000875AF" w:rsidRDefault="000875AF" w:rsidP="000875AF"/>
    <w:p w14:paraId="53210D52" w14:textId="21F9D1A7" w:rsidR="001F3FE6" w:rsidRPr="001F3FE6" w:rsidRDefault="000875AF" w:rsidP="001F3FE6">
      <w:pPr>
        <w:pStyle w:val="berschrift2"/>
        <w:rPr>
          <w:rStyle w:val="normaltextrun"/>
        </w:rPr>
      </w:pPr>
      <w:bookmarkStart w:id="25" w:name="_Toc152057552"/>
      <w:r w:rsidRPr="000875AF">
        <w:t>Generated Data and naming conventions</w:t>
      </w:r>
      <w:r>
        <w:t xml:space="preserve"> protocols</w:t>
      </w:r>
      <w:bookmarkEnd w:id="25"/>
      <w:r>
        <w:t xml:space="preserve"> </w:t>
      </w:r>
    </w:p>
    <w:p w14:paraId="4BF81440" w14:textId="78A79640" w:rsidR="001F3FE6" w:rsidRDefault="001F3FE6" w:rsidP="001F3FE6">
      <w:pPr>
        <w:pStyle w:val="berschrift4"/>
        <w:rPr>
          <w:rStyle w:val="normaltextrun"/>
          <w:rFonts w:cs="Arial"/>
          <w:sz w:val="22"/>
        </w:rPr>
      </w:pPr>
      <w:proofErr w:type="spellStart"/>
      <w:r>
        <w:rPr>
          <w:rStyle w:val="normaltextrun"/>
          <w:rFonts w:cs="Arial"/>
          <w:sz w:val="22"/>
        </w:rPr>
        <w:t>Xradia</w:t>
      </w:r>
      <w:proofErr w:type="spellEnd"/>
      <w:r>
        <w:rPr>
          <w:rStyle w:val="normaltextrun"/>
          <w:rFonts w:cs="Arial"/>
          <w:sz w:val="22"/>
        </w:rPr>
        <w:t xml:space="preserve"> </w:t>
      </w:r>
      <w:r w:rsidRPr="001F3FE6">
        <w:rPr>
          <w:rStyle w:val="normaltextrun"/>
          <w:rFonts w:cs="Arial"/>
          <w:sz w:val="22"/>
        </w:rPr>
        <w:t>TXM/nano-CT</w:t>
      </w:r>
    </w:p>
    <w:p w14:paraId="2C58A04E" w14:textId="1AB279D1" w:rsidR="000875AF" w:rsidRDefault="000875AF" w:rsidP="00DF160B">
      <w:pPr>
        <w:pStyle w:val="paragraph"/>
        <w:spacing w:before="0" w:beforeAutospacing="0" w:after="0" w:afterAutospacing="0"/>
        <w:jc w:val="both"/>
        <w:textAlignment w:val="baseline"/>
        <w:rPr>
          <w:rStyle w:val="eop"/>
          <w:rFonts w:ascii="Arial" w:hAnsi="Arial" w:cs="Arial"/>
          <w:sz w:val="22"/>
          <w:szCs w:val="22"/>
          <w:lang w:val="en-GB"/>
        </w:rPr>
      </w:pPr>
      <w:r>
        <w:rPr>
          <w:rStyle w:val="normaltextrun"/>
          <w:rFonts w:ascii="Arial" w:hAnsi="Arial" w:cs="Arial"/>
          <w:sz w:val="22"/>
          <w:szCs w:val="22"/>
          <w:lang w:val="en-GB"/>
        </w:rPr>
        <w:t xml:space="preserve">The </w:t>
      </w:r>
      <w:proofErr w:type="spellStart"/>
      <w:r>
        <w:rPr>
          <w:rStyle w:val="normaltextrun"/>
          <w:rFonts w:ascii="Arial" w:hAnsi="Arial" w:cs="Arial"/>
          <w:sz w:val="22"/>
          <w:szCs w:val="22"/>
          <w:lang w:val="en-GB"/>
        </w:rPr>
        <w:t>Xradia</w:t>
      </w:r>
      <w:proofErr w:type="spellEnd"/>
      <w:r>
        <w:rPr>
          <w:rStyle w:val="normaltextrun"/>
          <w:rFonts w:ascii="Arial" w:hAnsi="Arial" w:cs="Arial"/>
          <w:sz w:val="22"/>
          <w:szCs w:val="22"/>
          <w:lang w:val="en-GB"/>
        </w:rPr>
        <w:t xml:space="preserve"> data files are named by measurement sequence, type of measurement, exposure time, number of images, imaging contrast used, and relevant sample name. For one measurement series consisting of a mosaic and a tomography of the same sample, the following data entries are generated: </w:t>
      </w:r>
      <w:r w:rsidRPr="000875AF">
        <w:rPr>
          <w:rStyle w:val="eop"/>
          <w:rFonts w:ascii="Arial" w:hAnsi="Arial" w:cs="Arial"/>
          <w:sz w:val="22"/>
          <w:szCs w:val="22"/>
          <w:lang w:val="en-GB"/>
        </w:rPr>
        <w:t> </w:t>
      </w:r>
    </w:p>
    <w:p w14:paraId="34DF21B8" w14:textId="77777777" w:rsidR="00ED78F8" w:rsidRPr="000875AF" w:rsidRDefault="00ED78F8" w:rsidP="001F3FE6">
      <w:pPr>
        <w:pStyle w:val="paragraph"/>
        <w:spacing w:before="0" w:beforeAutospacing="0" w:after="0" w:afterAutospacing="0"/>
        <w:ind w:left="720"/>
        <w:jc w:val="both"/>
        <w:textAlignment w:val="baseline"/>
        <w:rPr>
          <w:rFonts w:ascii="Segoe UI" w:hAnsi="Segoe UI" w:cs="Segoe UI"/>
          <w:sz w:val="18"/>
          <w:szCs w:val="18"/>
          <w:lang w:val="en-GB"/>
        </w:rPr>
      </w:pPr>
    </w:p>
    <w:p w14:paraId="5F0A9964" w14:textId="77777777" w:rsidR="000875AF" w:rsidRPr="000875AF" w:rsidRDefault="000875AF" w:rsidP="000875AF">
      <w:pPr>
        <w:pStyle w:val="paragraph"/>
        <w:numPr>
          <w:ilvl w:val="0"/>
          <w:numId w:val="21"/>
        </w:numPr>
        <w:spacing w:before="0" w:beforeAutospacing="0" w:after="0" w:afterAutospacing="0"/>
        <w:ind w:left="1080" w:firstLine="0"/>
        <w:jc w:val="both"/>
        <w:textAlignment w:val="baseline"/>
        <w:rPr>
          <w:rFonts w:ascii="Arial" w:hAnsi="Arial" w:cs="Arial"/>
          <w:sz w:val="22"/>
          <w:szCs w:val="22"/>
          <w:lang w:val="en-GB"/>
        </w:rPr>
      </w:pPr>
      <w:r>
        <w:rPr>
          <w:rStyle w:val="normaltextrun"/>
          <w:rFonts w:ascii="Arial" w:hAnsi="Arial" w:cs="Arial"/>
          <w:sz w:val="22"/>
          <w:szCs w:val="22"/>
          <w:lang w:val="en-GB"/>
        </w:rPr>
        <w:t>01_REF_SA_b1_120s_30x.txrm</w:t>
      </w:r>
      <w:r w:rsidRPr="000875AF">
        <w:rPr>
          <w:rStyle w:val="eop"/>
          <w:rFonts w:ascii="Arial" w:hAnsi="Arial" w:cs="Arial"/>
          <w:sz w:val="22"/>
          <w:szCs w:val="22"/>
          <w:lang w:val="en-GB"/>
        </w:rPr>
        <w:t> </w:t>
      </w:r>
    </w:p>
    <w:p w14:paraId="34AB6EFD" w14:textId="77777777" w:rsidR="000875AF" w:rsidRPr="000875AF" w:rsidRDefault="000875AF" w:rsidP="000875AF">
      <w:pPr>
        <w:pStyle w:val="paragraph"/>
        <w:numPr>
          <w:ilvl w:val="0"/>
          <w:numId w:val="22"/>
        </w:numPr>
        <w:spacing w:before="0" w:beforeAutospacing="0" w:after="0" w:afterAutospacing="0"/>
        <w:ind w:left="1800" w:firstLine="0"/>
        <w:jc w:val="both"/>
        <w:textAlignment w:val="baseline"/>
        <w:rPr>
          <w:rFonts w:ascii="Arial" w:hAnsi="Arial" w:cs="Arial"/>
          <w:sz w:val="22"/>
          <w:szCs w:val="22"/>
          <w:lang w:val="en-GB"/>
        </w:rPr>
      </w:pPr>
      <w:r>
        <w:rPr>
          <w:rStyle w:val="normaltextrun"/>
          <w:rFonts w:ascii="Arial" w:hAnsi="Arial" w:cs="Arial"/>
          <w:sz w:val="22"/>
          <w:szCs w:val="22"/>
          <w:lang w:val="en-GB"/>
        </w:rPr>
        <w:t>01: first measurement. If the reference file was not taken specifically in this line of experiment, but at an earlier date with comparable conditions, the assigned number is 00, and the next data entry will start with 01 irrespectively of the content</w:t>
      </w:r>
      <w:r w:rsidRPr="000875AF">
        <w:rPr>
          <w:rStyle w:val="eop"/>
          <w:rFonts w:ascii="Arial" w:hAnsi="Arial" w:cs="Arial"/>
          <w:sz w:val="22"/>
          <w:szCs w:val="22"/>
          <w:lang w:val="en-GB"/>
        </w:rPr>
        <w:t> </w:t>
      </w:r>
    </w:p>
    <w:p w14:paraId="2FCDBBB3" w14:textId="77777777" w:rsidR="000875AF" w:rsidRDefault="000875AF" w:rsidP="000875AF">
      <w:pPr>
        <w:pStyle w:val="paragraph"/>
        <w:numPr>
          <w:ilvl w:val="0"/>
          <w:numId w:val="22"/>
        </w:numPr>
        <w:spacing w:before="0" w:beforeAutospacing="0" w:after="0" w:afterAutospacing="0"/>
        <w:ind w:left="1800" w:firstLine="0"/>
        <w:jc w:val="both"/>
        <w:textAlignment w:val="baseline"/>
        <w:rPr>
          <w:rFonts w:ascii="Arial" w:hAnsi="Arial" w:cs="Arial"/>
          <w:sz w:val="22"/>
          <w:szCs w:val="22"/>
        </w:rPr>
      </w:pPr>
      <w:r>
        <w:rPr>
          <w:rStyle w:val="normaltextrun"/>
          <w:rFonts w:ascii="Arial" w:hAnsi="Arial" w:cs="Arial"/>
          <w:sz w:val="22"/>
          <w:szCs w:val="22"/>
          <w:lang w:val="en-GB"/>
        </w:rPr>
        <w:t>SA: absorption contrast</w:t>
      </w:r>
      <w:r>
        <w:rPr>
          <w:rStyle w:val="eop"/>
          <w:rFonts w:ascii="Arial" w:hAnsi="Arial" w:cs="Arial"/>
          <w:sz w:val="22"/>
          <w:szCs w:val="22"/>
        </w:rPr>
        <w:t> </w:t>
      </w:r>
    </w:p>
    <w:p w14:paraId="02A68910" w14:textId="77777777" w:rsidR="000875AF" w:rsidRDefault="000875AF" w:rsidP="000875AF">
      <w:pPr>
        <w:pStyle w:val="paragraph"/>
        <w:numPr>
          <w:ilvl w:val="0"/>
          <w:numId w:val="22"/>
        </w:numPr>
        <w:spacing w:before="0" w:beforeAutospacing="0" w:after="0" w:afterAutospacing="0"/>
        <w:ind w:left="1800" w:firstLine="0"/>
        <w:jc w:val="both"/>
        <w:textAlignment w:val="baseline"/>
        <w:rPr>
          <w:rFonts w:ascii="Arial" w:hAnsi="Arial" w:cs="Arial"/>
          <w:sz w:val="22"/>
          <w:szCs w:val="22"/>
        </w:rPr>
      </w:pPr>
      <w:r>
        <w:rPr>
          <w:rStyle w:val="normaltextrun"/>
          <w:rFonts w:ascii="Arial" w:hAnsi="Arial" w:cs="Arial"/>
          <w:sz w:val="22"/>
          <w:szCs w:val="22"/>
          <w:lang w:val="en-GB"/>
        </w:rPr>
        <w:t xml:space="preserve">B1: Binning 1 (1024 x 1024 </w:t>
      </w:r>
      <w:proofErr w:type="spellStart"/>
      <w:r>
        <w:rPr>
          <w:rStyle w:val="normaltextrun"/>
          <w:rFonts w:ascii="Arial" w:hAnsi="Arial" w:cs="Arial"/>
          <w:sz w:val="22"/>
          <w:szCs w:val="22"/>
          <w:lang w:val="en-GB"/>
        </w:rPr>
        <w:t>px</w:t>
      </w:r>
      <w:proofErr w:type="spellEnd"/>
      <w:r>
        <w:rPr>
          <w:rStyle w:val="normaltextrun"/>
          <w:rFonts w:ascii="Arial" w:hAnsi="Arial" w:cs="Arial"/>
          <w:sz w:val="22"/>
          <w:szCs w:val="22"/>
          <w:lang w:val="en-GB"/>
        </w:rPr>
        <w:t>)</w:t>
      </w:r>
      <w:r>
        <w:rPr>
          <w:rStyle w:val="eop"/>
          <w:rFonts w:ascii="Arial" w:hAnsi="Arial" w:cs="Arial"/>
          <w:sz w:val="22"/>
          <w:szCs w:val="22"/>
        </w:rPr>
        <w:t> </w:t>
      </w:r>
    </w:p>
    <w:p w14:paraId="49E4E5C8" w14:textId="77777777" w:rsidR="000875AF" w:rsidRPr="000875AF" w:rsidRDefault="000875AF" w:rsidP="000875AF">
      <w:pPr>
        <w:pStyle w:val="paragraph"/>
        <w:numPr>
          <w:ilvl w:val="0"/>
          <w:numId w:val="22"/>
        </w:numPr>
        <w:spacing w:before="0" w:beforeAutospacing="0" w:after="0" w:afterAutospacing="0"/>
        <w:ind w:left="1800" w:firstLine="0"/>
        <w:jc w:val="both"/>
        <w:textAlignment w:val="baseline"/>
        <w:rPr>
          <w:rFonts w:ascii="Arial" w:hAnsi="Arial" w:cs="Arial"/>
          <w:sz w:val="22"/>
          <w:szCs w:val="22"/>
          <w:lang w:val="en-GB"/>
        </w:rPr>
      </w:pPr>
      <w:r>
        <w:rPr>
          <w:rStyle w:val="normaltextrun"/>
          <w:rFonts w:ascii="Arial" w:hAnsi="Arial" w:cs="Arial"/>
          <w:sz w:val="22"/>
          <w:szCs w:val="22"/>
          <w:lang w:val="en-GB"/>
        </w:rPr>
        <w:t>120s: Illumination time for each x-ray image radiography.</w:t>
      </w:r>
      <w:r w:rsidRPr="000875AF">
        <w:rPr>
          <w:rStyle w:val="eop"/>
          <w:rFonts w:ascii="Arial" w:hAnsi="Arial" w:cs="Arial"/>
          <w:sz w:val="22"/>
          <w:szCs w:val="22"/>
          <w:lang w:val="en-GB"/>
        </w:rPr>
        <w:t> </w:t>
      </w:r>
    </w:p>
    <w:p w14:paraId="6D50019F" w14:textId="77777777" w:rsidR="000875AF" w:rsidRPr="000875AF" w:rsidRDefault="000875AF" w:rsidP="000875AF">
      <w:pPr>
        <w:pStyle w:val="paragraph"/>
        <w:numPr>
          <w:ilvl w:val="0"/>
          <w:numId w:val="22"/>
        </w:numPr>
        <w:spacing w:before="0" w:beforeAutospacing="0" w:after="0" w:afterAutospacing="0"/>
        <w:ind w:left="1800" w:firstLine="0"/>
        <w:jc w:val="both"/>
        <w:textAlignment w:val="baseline"/>
        <w:rPr>
          <w:rFonts w:ascii="Arial" w:hAnsi="Arial" w:cs="Arial"/>
          <w:sz w:val="22"/>
          <w:szCs w:val="22"/>
          <w:lang w:val="en-GB"/>
        </w:rPr>
      </w:pPr>
      <w:r>
        <w:rPr>
          <w:rStyle w:val="normaltextrun"/>
          <w:rFonts w:ascii="Arial" w:hAnsi="Arial" w:cs="Arial"/>
          <w:sz w:val="22"/>
          <w:szCs w:val="22"/>
          <w:lang w:val="en-GB"/>
        </w:rPr>
        <w:t>30x: number of radiographies taken for this data set</w:t>
      </w:r>
      <w:r w:rsidRPr="000875AF">
        <w:rPr>
          <w:rStyle w:val="eop"/>
          <w:rFonts w:ascii="Arial" w:hAnsi="Arial" w:cs="Arial"/>
          <w:sz w:val="22"/>
          <w:szCs w:val="22"/>
          <w:lang w:val="en-GB"/>
        </w:rPr>
        <w:t> </w:t>
      </w:r>
    </w:p>
    <w:p w14:paraId="315B2B0C" w14:textId="77777777" w:rsidR="000875AF" w:rsidRPr="000875AF" w:rsidRDefault="000875AF" w:rsidP="000875AF">
      <w:pPr>
        <w:pStyle w:val="paragraph"/>
        <w:numPr>
          <w:ilvl w:val="0"/>
          <w:numId w:val="23"/>
        </w:numPr>
        <w:spacing w:before="0" w:beforeAutospacing="0" w:after="0" w:afterAutospacing="0"/>
        <w:ind w:left="1080" w:firstLine="0"/>
        <w:jc w:val="both"/>
        <w:textAlignment w:val="baseline"/>
        <w:rPr>
          <w:rFonts w:ascii="Arial" w:hAnsi="Arial" w:cs="Arial"/>
          <w:sz w:val="22"/>
          <w:szCs w:val="22"/>
          <w:lang w:val="en-GB"/>
        </w:rPr>
      </w:pPr>
      <w:r>
        <w:rPr>
          <w:rStyle w:val="normaltextrun"/>
          <w:rFonts w:ascii="Arial" w:hAnsi="Arial" w:cs="Arial"/>
          <w:sz w:val="22"/>
          <w:szCs w:val="22"/>
          <w:lang w:val="en-GB"/>
        </w:rPr>
        <w:t>01_REF_SA_b1_120s_30x_Despeckle-Ave.xrm</w:t>
      </w:r>
      <w:r w:rsidRPr="000875AF">
        <w:rPr>
          <w:rStyle w:val="eop"/>
          <w:rFonts w:ascii="Arial" w:hAnsi="Arial" w:cs="Arial"/>
          <w:sz w:val="22"/>
          <w:szCs w:val="22"/>
          <w:lang w:val="en-GB"/>
        </w:rPr>
        <w:t> </w:t>
      </w:r>
    </w:p>
    <w:p w14:paraId="118F2F9F" w14:textId="77777777" w:rsidR="000875AF" w:rsidRDefault="000875AF" w:rsidP="000875AF">
      <w:pPr>
        <w:pStyle w:val="paragraph"/>
        <w:numPr>
          <w:ilvl w:val="0"/>
          <w:numId w:val="24"/>
        </w:numPr>
        <w:spacing w:before="0" w:beforeAutospacing="0" w:after="0" w:afterAutospacing="0"/>
        <w:ind w:left="1800" w:firstLine="0"/>
        <w:jc w:val="both"/>
        <w:textAlignment w:val="baseline"/>
        <w:rPr>
          <w:rFonts w:ascii="Arial" w:hAnsi="Arial" w:cs="Arial"/>
          <w:sz w:val="22"/>
          <w:szCs w:val="22"/>
        </w:rPr>
      </w:pPr>
      <w:proofErr w:type="spellStart"/>
      <w:r>
        <w:rPr>
          <w:rStyle w:val="normaltextrun"/>
          <w:rFonts w:ascii="Arial" w:hAnsi="Arial" w:cs="Arial"/>
          <w:sz w:val="22"/>
          <w:szCs w:val="22"/>
          <w:lang w:val="en-GB"/>
        </w:rPr>
        <w:t>Despeckled</w:t>
      </w:r>
      <w:proofErr w:type="spellEnd"/>
      <w:r>
        <w:rPr>
          <w:rStyle w:val="normaltextrun"/>
          <w:rFonts w:ascii="Arial" w:hAnsi="Arial" w:cs="Arial"/>
          <w:sz w:val="22"/>
          <w:szCs w:val="22"/>
          <w:lang w:val="en-GB"/>
        </w:rPr>
        <w:t xml:space="preserve"> and averaged single image generated from the previous flat field measurements. Will be subtracted from further images as background correction. </w:t>
      </w:r>
      <w:r>
        <w:rPr>
          <w:rStyle w:val="eop"/>
          <w:rFonts w:ascii="Arial" w:hAnsi="Arial" w:cs="Arial"/>
          <w:sz w:val="22"/>
          <w:szCs w:val="22"/>
        </w:rPr>
        <w:t> </w:t>
      </w:r>
    </w:p>
    <w:p w14:paraId="3D22AC72" w14:textId="77777777" w:rsidR="000875AF" w:rsidRDefault="000875AF" w:rsidP="000875AF">
      <w:pPr>
        <w:pStyle w:val="paragraph"/>
        <w:numPr>
          <w:ilvl w:val="0"/>
          <w:numId w:val="25"/>
        </w:numPr>
        <w:spacing w:before="0" w:beforeAutospacing="0" w:after="0" w:afterAutospacing="0"/>
        <w:ind w:left="1080" w:firstLine="0"/>
        <w:jc w:val="both"/>
        <w:textAlignment w:val="baseline"/>
        <w:rPr>
          <w:rFonts w:ascii="Arial" w:hAnsi="Arial" w:cs="Arial"/>
          <w:sz w:val="22"/>
          <w:szCs w:val="22"/>
        </w:rPr>
      </w:pPr>
      <w:r>
        <w:rPr>
          <w:rStyle w:val="normaltextrun"/>
          <w:rFonts w:ascii="Arial" w:hAnsi="Arial" w:cs="Arial"/>
          <w:sz w:val="22"/>
          <w:szCs w:val="22"/>
          <w:lang w:val="en-GB"/>
        </w:rPr>
        <w:t>02_</w:t>
      </w:r>
      <w:proofErr w:type="gramStart"/>
      <w:r>
        <w:rPr>
          <w:rStyle w:val="normaltextrun"/>
          <w:rFonts w:ascii="Arial" w:hAnsi="Arial" w:cs="Arial"/>
          <w:sz w:val="22"/>
          <w:szCs w:val="22"/>
          <w:lang w:val="en-GB"/>
        </w:rPr>
        <w:t>fs.txrm</w:t>
      </w:r>
      <w:proofErr w:type="gramEnd"/>
      <w:r>
        <w:rPr>
          <w:rStyle w:val="eop"/>
          <w:rFonts w:ascii="Arial" w:hAnsi="Arial" w:cs="Arial"/>
          <w:sz w:val="22"/>
          <w:szCs w:val="22"/>
        </w:rPr>
        <w:t> </w:t>
      </w:r>
    </w:p>
    <w:p w14:paraId="763E6867" w14:textId="77777777" w:rsidR="000875AF" w:rsidRPr="000875AF" w:rsidRDefault="000875AF" w:rsidP="000875AF">
      <w:pPr>
        <w:pStyle w:val="paragraph"/>
        <w:numPr>
          <w:ilvl w:val="0"/>
          <w:numId w:val="26"/>
        </w:numPr>
        <w:spacing w:before="0" w:beforeAutospacing="0" w:after="0" w:afterAutospacing="0"/>
        <w:ind w:left="1800" w:firstLine="0"/>
        <w:jc w:val="both"/>
        <w:textAlignment w:val="baseline"/>
        <w:rPr>
          <w:rFonts w:ascii="Arial" w:hAnsi="Arial" w:cs="Arial"/>
          <w:sz w:val="22"/>
          <w:szCs w:val="22"/>
          <w:lang w:val="en-GB"/>
        </w:rPr>
      </w:pPr>
      <w:r>
        <w:rPr>
          <w:rStyle w:val="normaltextrun"/>
          <w:rFonts w:ascii="Arial" w:hAnsi="Arial" w:cs="Arial"/>
          <w:sz w:val="22"/>
          <w:szCs w:val="22"/>
          <w:lang w:val="en-GB"/>
        </w:rPr>
        <w:t>Focal series used to determine location of focal point</w:t>
      </w:r>
      <w:r w:rsidRPr="000875AF">
        <w:rPr>
          <w:rStyle w:val="eop"/>
          <w:rFonts w:ascii="Arial" w:hAnsi="Arial" w:cs="Arial"/>
          <w:sz w:val="22"/>
          <w:szCs w:val="22"/>
          <w:lang w:val="en-GB"/>
        </w:rPr>
        <w:t> </w:t>
      </w:r>
    </w:p>
    <w:p w14:paraId="53383333" w14:textId="77777777" w:rsidR="000875AF" w:rsidRPr="000875AF" w:rsidRDefault="000875AF" w:rsidP="000875AF">
      <w:pPr>
        <w:pStyle w:val="paragraph"/>
        <w:numPr>
          <w:ilvl w:val="0"/>
          <w:numId w:val="27"/>
        </w:numPr>
        <w:spacing w:before="0" w:beforeAutospacing="0" w:after="0" w:afterAutospacing="0"/>
        <w:ind w:left="1080" w:firstLine="0"/>
        <w:jc w:val="both"/>
        <w:textAlignment w:val="baseline"/>
        <w:rPr>
          <w:rFonts w:ascii="Arial" w:hAnsi="Arial" w:cs="Arial"/>
          <w:sz w:val="22"/>
          <w:szCs w:val="22"/>
          <w:lang w:val="en-GB"/>
        </w:rPr>
      </w:pPr>
      <w:r>
        <w:rPr>
          <w:rStyle w:val="normaltextrun"/>
          <w:rFonts w:ascii="Arial" w:hAnsi="Arial" w:cs="Arial"/>
          <w:sz w:val="22"/>
          <w:szCs w:val="22"/>
          <w:lang w:val="en-GB"/>
        </w:rPr>
        <w:t>03_mosaic_P1777_500cycles_b4_6x21_120s.txrm</w:t>
      </w:r>
      <w:r w:rsidRPr="000875AF">
        <w:rPr>
          <w:rStyle w:val="eop"/>
          <w:rFonts w:ascii="Arial" w:hAnsi="Arial" w:cs="Arial"/>
          <w:sz w:val="22"/>
          <w:szCs w:val="22"/>
          <w:lang w:val="en-GB"/>
        </w:rPr>
        <w:t> </w:t>
      </w:r>
    </w:p>
    <w:p w14:paraId="2E110811" w14:textId="77777777" w:rsidR="000875AF" w:rsidRDefault="000875AF" w:rsidP="000875AF">
      <w:pPr>
        <w:pStyle w:val="paragraph"/>
        <w:numPr>
          <w:ilvl w:val="0"/>
          <w:numId w:val="28"/>
        </w:numPr>
        <w:spacing w:before="0" w:beforeAutospacing="0" w:after="0" w:afterAutospacing="0"/>
        <w:ind w:left="1800" w:firstLine="0"/>
        <w:jc w:val="both"/>
        <w:textAlignment w:val="baseline"/>
        <w:rPr>
          <w:rFonts w:ascii="Arial" w:hAnsi="Arial" w:cs="Arial"/>
          <w:sz w:val="22"/>
          <w:szCs w:val="22"/>
        </w:rPr>
      </w:pPr>
      <w:r>
        <w:rPr>
          <w:rStyle w:val="normaltextrun"/>
          <w:rFonts w:ascii="Arial" w:hAnsi="Arial" w:cs="Arial"/>
          <w:sz w:val="22"/>
          <w:szCs w:val="22"/>
          <w:lang w:val="en-GB"/>
        </w:rPr>
        <w:t>Mosaic of defined region</w:t>
      </w:r>
      <w:r>
        <w:rPr>
          <w:rStyle w:val="eop"/>
          <w:rFonts w:ascii="Arial" w:hAnsi="Arial" w:cs="Arial"/>
          <w:sz w:val="22"/>
          <w:szCs w:val="22"/>
        </w:rPr>
        <w:t> </w:t>
      </w:r>
    </w:p>
    <w:p w14:paraId="5E6F342A" w14:textId="77777777" w:rsidR="000875AF" w:rsidRPr="000875AF" w:rsidRDefault="000875AF" w:rsidP="000875AF">
      <w:pPr>
        <w:pStyle w:val="paragraph"/>
        <w:numPr>
          <w:ilvl w:val="0"/>
          <w:numId w:val="28"/>
        </w:numPr>
        <w:spacing w:before="0" w:beforeAutospacing="0" w:after="0" w:afterAutospacing="0"/>
        <w:ind w:left="1800" w:firstLine="0"/>
        <w:jc w:val="both"/>
        <w:textAlignment w:val="baseline"/>
        <w:rPr>
          <w:rFonts w:ascii="Arial" w:hAnsi="Arial" w:cs="Arial"/>
          <w:sz w:val="22"/>
          <w:szCs w:val="22"/>
          <w:lang w:val="en-GB"/>
        </w:rPr>
      </w:pPr>
      <w:r>
        <w:rPr>
          <w:rStyle w:val="normaltextrun"/>
          <w:rFonts w:ascii="Arial" w:hAnsi="Arial" w:cs="Arial"/>
          <w:sz w:val="22"/>
          <w:szCs w:val="22"/>
          <w:lang w:val="en-GB"/>
        </w:rPr>
        <w:t>P177_500cycles: relevant sample info for identification</w:t>
      </w:r>
      <w:r w:rsidRPr="000875AF">
        <w:rPr>
          <w:rStyle w:val="eop"/>
          <w:rFonts w:ascii="Arial" w:hAnsi="Arial" w:cs="Arial"/>
          <w:sz w:val="22"/>
          <w:szCs w:val="22"/>
          <w:lang w:val="en-GB"/>
        </w:rPr>
        <w:t> </w:t>
      </w:r>
    </w:p>
    <w:p w14:paraId="6B310DBD" w14:textId="77777777" w:rsidR="000875AF" w:rsidRDefault="000875AF" w:rsidP="000875AF">
      <w:pPr>
        <w:pStyle w:val="paragraph"/>
        <w:numPr>
          <w:ilvl w:val="0"/>
          <w:numId w:val="28"/>
        </w:numPr>
        <w:spacing w:before="0" w:beforeAutospacing="0" w:after="0" w:afterAutospacing="0"/>
        <w:ind w:left="1800" w:firstLine="0"/>
        <w:jc w:val="both"/>
        <w:textAlignment w:val="baseline"/>
        <w:rPr>
          <w:rFonts w:ascii="Arial" w:hAnsi="Arial" w:cs="Arial"/>
          <w:sz w:val="22"/>
          <w:szCs w:val="22"/>
        </w:rPr>
      </w:pPr>
      <w:r>
        <w:rPr>
          <w:rStyle w:val="normaltextrun"/>
          <w:rFonts w:ascii="Arial" w:hAnsi="Arial" w:cs="Arial"/>
          <w:sz w:val="22"/>
          <w:szCs w:val="22"/>
          <w:lang w:val="en-GB"/>
        </w:rPr>
        <w:t xml:space="preserve">B4: binning 4 (256 x 256 </w:t>
      </w:r>
      <w:proofErr w:type="spellStart"/>
      <w:r>
        <w:rPr>
          <w:rStyle w:val="normaltextrun"/>
          <w:rFonts w:ascii="Arial" w:hAnsi="Arial" w:cs="Arial"/>
          <w:sz w:val="22"/>
          <w:szCs w:val="22"/>
          <w:lang w:val="en-GB"/>
        </w:rPr>
        <w:t>px</w:t>
      </w:r>
      <w:proofErr w:type="spellEnd"/>
      <w:r>
        <w:rPr>
          <w:rStyle w:val="normaltextrun"/>
          <w:rFonts w:ascii="Arial" w:hAnsi="Arial" w:cs="Arial"/>
          <w:sz w:val="22"/>
          <w:szCs w:val="22"/>
          <w:lang w:val="en-GB"/>
        </w:rPr>
        <w:t>)</w:t>
      </w:r>
      <w:r>
        <w:rPr>
          <w:rStyle w:val="eop"/>
          <w:rFonts w:ascii="Arial" w:hAnsi="Arial" w:cs="Arial"/>
          <w:sz w:val="22"/>
          <w:szCs w:val="22"/>
        </w:rPr>
        <w:t> </w:t>
      </w:r>
    </w:p>
    <w:p w14:paraId="53E90DBC" w14:textId="77777777" w:rsidR="000875AF" w:rsidRPr="000875AF" w:rsidRDefault="000875AF" w:rsidP="000875AF">
      <w:pPr>
        <w:pStyle w:val="paragraph"/>
        <w:numPr>
          <w:ilvl w:val="0"/>
          <w:numId w:val="28"/>
        </w:numPr>
        <w:spacing w:before="0" w:beforeAutospacing="0" w:after="0" w:afterAutospacing="0"/>
        <w:ind w:left="1800" w:firstLine="0"/>
        <w:jc w:val="both"/>
        <w:textAlignment w:val="baseline"/>
        <w:rPr>
          <w:rFonts w:ascii="Arial" w:hAnsi="Arial" w:cs="Arial"/>
          <w:sz w:val="22"/>
          <w:szCs w:val="22"/>
          <w:lang w:val="en-GB"/>
        </w:rPr>
      </w:pPr>
      <w:r>
        <w:rPr>
          <w:rStyle w:val="normaltextrun"/>
          <w:rFonts w:ascii="Arial" w:hAnsi="Arial" w:cs="Arial"/>
          <w:sz w:val="22"/>
          <w:szCs w:val="22"/>
          <w:lang w:val="en-GB"/>
        </w:rPr>
        <w:t>6x21: number of images in x and y direction in the mosaic</w:t>
      </w:r>
      <w:r w:rsidRPr="000875AF">
        <w:rPr>
          <w:rStyle w:val="eop"/>
          <w:rFonts w:ascii="Arial" w:hAnsi="Arial" w:cs="Arial"/>
          <w:sz w:val="22"/>
          <w:szCs w:val="22"/>
          <w:lang w:val="en-GB"/>
        </w:rPr>
        <w:t> </w:t>
      </w:r>
    </w:p>
    <w:p w14:paraId="2EC0CBBA" w14:textId="77777777" w:rsidR="000875AF" w:rsidRDefault="000875AF" w:rsidP="000875AF">
      <w:pPr>
        <w:pStyle w:val="paragraph"/>
        <w:numPr>
          <w:ilvl w:val="0"/>
          <w:numId w:val="28"/>
        </w:numPr>
        <w:spacing w:before="0" w:beforeAutospacing="0" w:after="0" w:afterAutospacing="0"/>
        <w:ind w:left="1800" w:firstLine="0"/>
        <w:jc w:val="both"/>
        <w:textAlignment w:val="baseline"/>
        <w:rPr>
          <w:rFonts w:ascii="Arial" w:hAnsi="Arial" w:cs="Arial"/>
          <w:sz w:val="22"/>
          <w:szCs w:val="22"/>
        </w:rPr>
      </w:pPr>
      <w:r>
        <w:rPr>
          <w:rStyle w:val="normaltextrun"/>
          <w:rFonts w:ascii="Arial" w:hAnsi="Arial" w:cs="Arial"/>
          <w:sz w:val="22"/>
          <w:szCs w:val="22"/>
          <w:lang w:val="en-GB"/>
        </w:rPr>
        <w:t>120s: illumination time</w:t>
      </w:r>
      <w:r>
        <w:rPr>
          <w:rStyle w:val="eop"/>
          <w:rFonts w:ascii="Arial" w:hAnsi="Arial" w:cs="Arial"/>
          <w:sz w:val="22"/>
          <w:szCs w:val="22"/>
        </w:rPr>
        <w:t> </w:t>
      </w:r>
    </w:p>
    <w:p w14:paraId="35545DA9" w14:textId="77777777" w:rsidR="000875AF" w:rsidRDefault="000875AF" w:rsidP="000875AF">
      <w:pPr>
        <w:pStyle w:val="paragraph"/>
        <w:numPr>
          <w:ilvl w:val="0"/>
          <w:numId w:val="29"/>
        </w:numPr>
        <w:spacing w:before="0" w:beforeAutospacing="0" w:after="0" w:afterAutospacing="0"/>
        <w:ind w:left="1080" w:firstLine="0"/>
        <w:jc w:val="both"/>
        <w:textAlignment w:val="baseline"/>
        <w:rPr>
          <w:rFonts w:ascii="Arial" w:hAnsi="Arial" w:cs="Arial"/>
          <w:sz w:val="22"/>
          <w:szCs w:val="22"/>
        </w:rPr>
      </w:pPr>
      <w:r>
        <w:rPr>
          <w:rStyle w:val="normaltextrun"/>
          <w:rFonts w:ascii="Arial" w:hAnsi="Arial" w:cs="Arial"/>
          <w:sz w:val="22"/>
          <w:szCs w:val="22"/>
          <w:lang w:val="en-GB"/>
        </w:rPr>
        <w:t>04_</w:t>
      </w:r>
      <w:proofErr w:type="gramStart"/>
      <w:r>
        <w:rPr>
          <w:rStyle w:val="normaltextrun"/>
          <w:rFonts w:ascii="Arial" w:hAnsi="Arial" w:cs="Arial"/>
          <w:sz w:val="22"/>
          <w:szCs w:val="22"/>
          <w:lang w:val="en-GB"/>
        </w:rPr>
        <w:t>tt.txrm</w:t>
      </w:r>
      <w:proofErr w:type="gramEnd"/>
      <w:r>
        <w:rPr>
          <w:rStyle w:val="eop"/>
          <w:rFonts w:ascii="Arial" w:hAnsi="Arial" w:cs="Arial"/>
          <w:sz w:val="22"/>
          <w:szCs w:val="22"/>
        </w:rPr>
        <w:t> </w:t>
      </w:r>
    </w:p>
    <w:p w14:paraId="0099F3FD" w14:textId="77777777" w:rsidR="000875AF" w:rsidRPr="000875AF" w:rsidRDefault="000875AF" w:rsidP="000875AF">
      <w:pPr>
        <w:pStyle w:val="paragraph"/>
        <w:numPr>
          <w:ilvl w:val="0"/>
          <w:numId w:val="30"/>
        </w:numPr>
        <w:spacing w:before="0" w:beforeAutospacing="0" w:after="0" w:afterAutospacing="0"/>
        <w:ind w:left="1800" w:firstLine="0"/>
        <w:jc w:val="both"/>
        <w:textAlignment w:val="baseline"/>
        <w:rPr>
          <w:rFonts w:ascii="Arial" w:hAnsi="Arial" w:cs="Arial"/>
          <w:sz w:val="22"/>
          <w:szCs w:val="22"/>
          <w:lang w:val="en-GB"/>
        </w:rPr>
      </w:pPr>
      <w:r>
        <w:rPr>
          <w:rStyle w:val="normaltextrun"/>
          <w:rFonts w:ascii="Arial" w:hAnsi="Arial" w:cs="Arial"/>
          <w:sz w:val="22"/>
          <w:szCs w:val="22"/>
          <w:lang w:val="en-GB"/>
        </w:rPr>
        <w:t>Test tomography to ensure complete visibility of the sample during the 180° rotation, usually with only 3-5 different angles</w:t>
      </w:r>
      <w:r w:rsidRPr="000875AF">
        <w:rPr>
          <w:rStyle w:val="eop"/>
          <w:rFonts w:ascii="Arial" w:hAnsi="Arial" w:cs="Arial"/>
          <w:sz w:val="22"/>
          <w:szCs w:val="22"/>
          <w:lang w:val="en-GB"/>
        </w:rPr>
        <w:t> </w:t>
      </w:r>
    </w:p>
    <w:p w14:paraId="2D31F15A" w14:textId="77777777" w:rsidR="000875AF" w:rsidRPr="00E11EA2" w:rsidRDefault="000875AF" w:rsidP="000875AF">
      <w:pPr>
        <w:pStyle w:val="paragraph"/>
        <w:numPr>
          <w:ilvl w:val="0"/>
          <w:numId w:val="31"/>
        </w:numPr>
        <w:spacing w:before="0" w:beforeAutospacing="0" w:after="0" w:afterAutospacing="0"/>
        <w:ind w:left="1080" w:firstLine="0"/>
        <w:jc w:val="both"/>
        <w:textAlignment w:val="baseline"/>
        <w:rPr>
          <w:rFonts w:ascii="Arial" w:hAnsi="Arial" w:cs="Arial"/>
          <w:sz w:val="22"/>
          <w:szCs w:val="22"/>
          <w:lang w:val="pl-PL"/>
        </w:rPr>
      </w:pPr>
      <w:r w:rsidRPr="00E11EA2">
        <w:rPr>
          <w:rStyle w:val="normaltextrun"/>
          <w:rFonts w:ascii="Arial" w:hAnsi="Arial" w:cs="Arial"/>
          <w:sz w:val="22"/>
          <w:szCs w:val="22"/>
          <w:lang w:val="pl-PL"/>
        </w:rPr>
        <w:t>05_TOMO_SA_b1_180s_801x.txrm</w:t>
      </w:r>
      <w:r w:rsidRPr="00E11EA2">
        <w:rPr>
          <w:rStyle w:val="eop"/>
          <w:rFonts w:ascii="Arial" w:hAnsi="Arial" w:cs="Arial"/>
          <w:sz w:val="22"/>
          <w:szCs w:val="22"/>
          <w:lang w:val="pl-PL"/>
        </w:rPr>
        <w:t> </w:t>
      </w:r>
    </w:p>
    <w:p w14:paraId="7004C543" w14:textId="77777777" w:rsidR="000875AF" w:rsidRPr="000875AF" w:rsidRDefault="000875AF" w:rsidP="000875AF">
      <w:pPr>
        <w:pStyle w:val="paragraph"/>
        <w:numPr>
          <w:ilvl w:val="0"/>
          <w:numId w:val="32"/>
        </w:numPr>
        <w:spacing w:before="0" w:beforeAutospacing="0" w:after="0" w:afterAutospacing="0"/>
        <w:ind w:left="1800" w:firstLine="0"/>
        <w:jc w:val="both"/>
        <w:textAlignment w:val="baseline"/>
        <w:rPr>
          <w:rFonts w:ascii="Arial" w:hAnsi="Arial" w:cs="Arial"/>
          <w:sz w:val="22"/>
          <w:szCs w:val="22"/>
          <w:lang w:val="en-GB"/>
        </w:rPr>
      </w:pPr>
      <w:r>
        <w:rPr>
          <w:rStyle w:val="normaltextrun"/>
          <w:rFonts w:ascii="Arial" w:hAnsi="Arial" w:cs="Arial"/>
          <w:sz w:val="22"/>
          <w:szCs w:val="22"/>
          <w:lang w:val="en-GB"/>
        </w:rPr>
        <w:t xml:space="preserve">Tomography of </w:t>
      </w:r>
      <w:proofErr w:type="spellStart"/>
      <w:r>
        <w:rPr>
          <w:rStyle w:val="normaltextrun"/>
          <w:rFonts w:ascii="Arial" w:hAnsi="Arial" w:cs="Arial"/>
          <w:sz w:val="22"/>
          <w:szCs w:val="22"/>
          <w:lang w:val="en-GB"/>
        </w:rPr>
        <w:t>RoI</w:t>
      </w:r>
      <w:proofErr w:type="spellEnd"/>
      <w:r>
        <w:rPr>
          <w:rStyle w:val="normaltextrun"/>
          <w:rFonts w:ascii="Arial" w:hAnsi="Arial" w:cs="Arial"/>
          <w:sz w:val="22"/>
          <w:szCs w:val="22"/>
          <w:lang w:val="en-GB"/>
        </w:rPr>
        <w:t xml:space="preserve"> for full 180° rotation</w:t>
      </w:r>
      <w:r w:rsidRPr="000875AF">
        <w:rPr>
          <w:rStyle w:val="eop"/>
          <w:rFonts w:ascii="Arial" w:hAnsi="Arial" w:cs="Arial"/>
          <w:sz w:val="22"/>
          <w:szCs w:val="22"/>
          <w:lang w:val="en-GB"/>
        </w:rPr>
        <w:t> </w:t>
      </w:r>
    </w:p>
    <w:p w14:paraId="02109032" w14:textId="77777777" w:rsidR="000875AF" w:rsidRDefault="000875AF" w:rsidP="000875AF">
      <w:pPr>
        <w:pStyle w:val="paragraph"/>
        <w:numPr>
          <w:ilvl w:val="0"/>
          <w:numId w:val="33"/>
        </w:numPr>
        <w:spacing w:before="0" w:beforeAutospacing="0" w:after="0" w:afterAutospacing="0"/>
        <w:ind w:left="1800" w:firstLine="0"/>
        <w:jc w:val="both"/>
        <w:textAlignment w:val="baseline"/>
        <w:rPr>
          <w:rFonts w:ascii="Arial" w:hAnsi="Arial" w:cs="Arial"/>
          <w:sz w:val="22"/>
          <w:szCs w:val="22"/>
        </w:rPr>
      </w:pPr>
      <w:r>
        <w:rPr>
          <w:rStyle w:val="normaltextrun"/>
          <w:rFonts w:ascii="Arial" w:hAnsi="Arial" w:cs="Arial"/>
          <w:sz w:val="22"/>
          <w:szCs w:val="22"/>
          <w:lang w:val="en-GB"/>
        </w:rPr>
        <w:t>SA: absorption contrast</w:t>
      </w:r>
      <w:r>
        <w:rPr>
          <w:rStyle w:val="eop"/>
          <w:rFonts w:ascii="Arial" w:hAnsi="Arial" w:cs="Arial"/>
          <w:sz w:val="22"/>
          <w:szCs w:val="22"/>
        </w:rPr>
        <w:t> </w:t>
      </w:r>
    </w:p>
    <w:p w14:paraId="507878CC" w14:textId="77777777" w:rsidR="000875AF" w:rsidRDefault="000875AF" w:rsidP="000875AF">
      <w:pPr>
        <w:pStyle w:val="paragraph"/>
        <w:numPr>
          <w:ilvl w:val="0"/>
          <w:numId w:val="33"/>
        </w:numPr>
        <w:spacing w:before="0" w:beforeAutospacing="0" w:after="0" w:afterAutospacing="0"/>
        <w:ind w:left="1800" w:firstLine="0"/>
        <w:jc w:val="both"/>
        <w:textAlignment w:val="baseline"/>
        <w:rPr>
          <w:rFonts w:ascii="Arial" w:hAnsi="Arial" w:cs="Arial"/>
          <w:sz w:val="22"/>
          <w:szCs w:val="22"/>
        </w:rPr>
      </w:pPr>
      <w:r>
        <w:rPr>
          <w:rStyle w:val="normaltextrun"/>
          <w:rFonts w:ascii="Arial" w:hAnsi="Arial" w:cs="Arial"/>
          <w:sz w:val="22"/>
          <w:szCs w:val="22"/>
          <w:lang w:val="en-GB"/>
        </w:rPr>
        <w:t xml:space="preserve">B1: binning 1 (1024 x 1024 </w:t>
      </w:r>
      <w:proofErr w:type="spellStart"/>
      <w:r>
        <w:rPr>
          <w:rStyle w:val="normaltextrun"/>
          <w:rFonts w:ascii="Arial" w:hAnsi="Arial" w:cs="Arial"/>
          <w:sz w:val="22"/>
          <w:szCs w:val="22"/>
          <w:lang w:val="en-GB"/>
        </w:rPr>
        <w:t>px</w:t>
      </w:r>
      <w:proofErr w:type="spellEnd"/>
      <w:r>
        <w:rPr>
          <w:rStyle w:val="normaltextrun"/>
          <w:rFonts w:ascii="Arial" w:hAnsi="Arial" w:cs="Arial"/>
          <w:sz w:val="22"/>
          <w:szCs w:val="22"/>
          <w:lang w:val="en-GB"/>
        </w:rPr>
        <w:t>)</w:t>
      </w:r>
      <w:r>
        <w:rPr>
          <w:rStyle w:val="eop"/>
          <w:rFonts w:ascii="Arial" w:hAnsi="Arial" w:cs="Arial"/>
          <w:sz w:val="22"/>
          <w:szCs w:val="22"/>
        </w:rPr>
        <w:t> </w:t>
      </w:r>
    </w:p>
    <w:p w14:paraId="38BF1183" w14:textId="77777777" w:rsidR="000875AF" w:rsidRPr="000875AF" w:rsidRDefault="000875AF" w:rsidP="000875AF">
      <w:pPr>
        <w:pStyle w:val="paragraph"/>
        <w:numPr>
          <w:ilvl w:val="0"/>
          <w:numId w:val="33"/>
        </w:numPr>
        <w:spacing w:before="0" w:beforeAutospacing="0" w:after="0" w:afterAutospacing="0"/>
        <w:ind w:left="1800" w:firstLine="0"/>
        <w:jc w:val="both"/>
        <w:textAlignment w:val="baseline"/>
        <w:rPr>
          <w:rFonts w:ascii="Arial" w:hAnsi="Arial" w:cs="Arial"/>
          <w:sz w:val="22"/>
          <w:szCs w:val="22"/>
          <w:lang w:val="en-GB"/>
        </w:rPr>
      </w:pPr>
      <w:r>
        <w:rPr>
          <w:rStyle w:val="normaltextrun"/>
          <w:rFonts w:ascii="Arial" w:hAnsi="Arial" w:cs="Arial"/>
          <w:sz w:val="22"/>
          <w:szCs w:val="22"/>
          <w:lang w:val="en-GB"/>
        </w:rPr>
        <w:t>180s: illumination time at each angle</w:t>
      </w:r>
      <w:r w:rsidRPr="000875AF">
        <w:rPr>
          <w:rStyle w:val="eop"/>
          <w:rFonts w:ascii="Arial" w:hAnsi="Arial" w:cs="Arial"/>
          <w:sz w:val="22"/>
          <w:szCs w:val="22"/>
          <w:lang w:val="en-GB"/>
        </w:rPr>
        <w:t> </w:t>
      </w:r>
    </w:p>
    <w:p w14:paraId="150FB28C" w14:textId="77777777" w:rsidR="000875AF" w:rsidRDefault="000875AF" w:rsidP="000875AF">
      <w:pPr>
        <w:pStyle w:val="paragraph"/>
        <w:numPr>
          <w:ilvl w:val="0"/>
          <w:numId w:val="33"/>
        </w:numPr>
        <w:spacing w:before="0" w:beforeAutospacing="0" w:after="0" w:afterAutospacing="0"/>
        <w:ind w:left="1800" w:firstLine="0"/>
        <w:jc w:val="both"/>
        <w:textAlignment w:val="baseline"/>
        <w:rPr>
          <w:rStyle w:val="eop"/>
          <w:rFonts w:ascii="Arial" w:hAnsi="Arial" w:cs="Arial"/>
          <w:sz w:val="22"/>
          <w:szCs w:val="22"/>
          <w:lang w:val="en-GB"/>
        </w:rPr>
      </w:pPr>
      <w:r>
        <w:rPr>
          <w:rStyle w:val="normaltextrun"/>
          <w:rFonts w:ascii="Arial" w:hAnsi="Arial" w:cs="Arial"/>
          <w:sz w:val="22"/>
          <w:szCs w:val="22"/>
          <w:lang w:val="en-GB"/>
        </w:rPr>
        <w:t>801x: 801 images taken, spaced evenly over the 180° rotation range, so one image every 0.225°</w:t>
      </w:r>
      <w:r w:rsidRPr="000875AF">
        <w:rPr>
          <w:rStyle w:val="eop"/>
          <w:rFonts w:ascii="Arial" w:hAnsi="Arial" w:cs="Arial"/>
          <w:sz w:val="22"/>
          <w:szCs w:val="22"/>
          <w:lang w:val="en-GB"/>
        </w:rPr>
        <w:t> </w:t>
      </w:r>
    </w:p>
    <w:p w14:paraId="3A3CCB2F" w14:textId="77777777" w:rsidR="00ED78F8" w:rsidRPr="000875AF" w:rsidRDefault="00ED78F8" w:rsidP="000875AF">
      <w:pPr>
        <w:pStyle w:val="paragraph"/>
        <w:numPr>
          <w:ilvl w:val="0"/>
          <w:numId w:val="33"/>
        </w:numPr>
        <w:spacing w:before="0" w:beforeAutospacing="0" w:after="0" w:afterAutospacing="0"/>
        <w:ind w:left="1800" w:firstLine="0"/>
        <w:jc w:val="both"/>
        <w:textAlignment w:val="baseline"/>
        <w:rPr>
          <w:rFonts w:ascii="Arial" w:hAnsi="Arial" w:cs="Arial"/>
          <w:sz w:val="22"/>
          <w:szCs w:val="22"/>
          <w:lang w:val="en-GB"/>
        </w:rPr>
      </w:pPr>
    </w:p>
    <w:p w14:paraId="67082567" w14:textId="6D7163F2" w:rsidR="000875AF" w:rsidRDefault="000875AF" w:rsidP="000875AF">
      <w:pPr>
        <w:pStyle w:val="paragraph"/>
        <w:spacing w:before="0" w:beforeAutospacing="0" w:after="0" w:afterAutospacing="0"/>
        <w:jc w:val="both"/>
        <w:textAlignment w:val="baseline"/>
        <w:rPr>
          <w:rStyle w:val="normaltextrun"/>
          <w:rFonts w:ascii="Arial" w:hAnsi="Arial" w:cs="Arial"/>
          <w:sz w:val="22"/>
          <w:szCs w:val="22"/>
          <w:lang w:val="en-GB"/>
        </w:rPr>
      </w:pPr>
      <w:r>
        <w:rPr>
          <w:rStyle w:val="normaltextrun"/>
          <w:rFonts w:ascii="Arial" w:hAnsi="Arial" w:cs="Arial"/>
          <w:sz w:val="22"/>
          <w:szCs w:val="22"/>
          <w:lang w:val="en-GB"/>
        </w:rPr>
        <w:t>More data can be generated and saved in between or after these steps, if necessary for the experiment, but it always follows the described naming scheme. </w:t>
      </w:r>
    </w:p>
    <w:p w14:paraId="4A82825A" w14:textId="77777777" w:rsidR="00C636CF" w:rsidRDefault="00C636CF" w:rsidP="000875AF">
      <w:pPr>
        <w:pStyle w:val="paragraph"/>
        <w:spacing w:before="0" w:beforeAutospacing="0" w:after="0" w:afterAutospacing="0"/>
        <w:jc w:val="both"/>
        <w:textAlignment w:val="baseline"/>
        <w:rPr>
          <w:rFonts w:ascii="Arial" w:hAnsi="Arial" w:cs="Arial"/>
          <w:sz w:val="22"/>
          <w:szCs w:val="22"/>
          <w:lang w:val="en-GB"/>
        </w:rPr>
      </w:pPr>
    </w:p>
    <w:p w14:paraId="2B5BEFEF" w14:textId="503C10E2" w:rsidR="001F3FE6" w:rsidRPr="00C636CF" w:rsidRDefault="001F3FE6" w:rsidP="001F3FE6">
      <w:pPr>
        <w:pStyle w:val="berschrift4"/>
      </w:pPr>
      <w:proofErr w:type="spellStart"/>
      <w:r>
        <w:t>deepXscan</w:t>
      </w:r>
      <w:proofErr w:type="spellEnd"/>
      <w:r>
        <w:t xml:space="preserve"> </w:t>
      </w:r>
      <w:r w:rsidRPr="005B75C8">
        <w:rPr>
          <w:rStyle w:val="normaltextrun"/>
          <w:rFonts w:cs="Arial"/>
          <w:sz w:val="22"/>
        </w:rPr>
        <w:t>TXM/nano-C</w:t>
      </w:r>
      <w:r>
        <w:rPr>
          <w:rStyle w:val="normaltextrun"/>
          <w:rFonts w:cs="Arial"/>
          <w:sz w:val="22"/>
        </w:rPr>
        <w:t>T</w:t>
      </w:r>
    </w:p>
    <w:p w14:paraId="59D95DE4" w14:textId="6A547F98" w:rsidR="000875AF" w:rsidRDefault="000875AF" w:rsidP="001F3FE6">
      <w:pPr>
        <w:pStyle w:val="Listenabsatz"/>
      </w:pPr>
      <w:r w:rsidRPr="000875AF">
        <w:t xml:space="preserve">The </w:t>
      </w:r>
      <w:proofErr w:type="spellStart"/>
      <w:r>
        <w:t>deepXscan</w:t>
      </w:r>
      <w:proofErr w:type="spellEnd"/>
      <w:r w:rsidRPr="000875AF">
        <w:t xml:space="preserve"> </w:t>
      </w:r>
      <w:r w:rsidR="00D83039">
        <w:t>d</w:t>
      </w:r>
      <w:r w:rsidR="00D83039" w:rsidRPr="00D83039">
        <w:t>ata files of single or successive measurements that are created and saved in a folder named according to the date (YYYY_MM_DD</w:t>
      </w:r>
      <w:r w:rsidR="00D83039">
        <w:t>-</w:t>
      </w:r>
      <w:proofErr w:type="spellStart"/>
      <w:r w:rsidR="00D83039" w:rsidRPr="00D83039">
        <w:t>hhmmss</w:t>
      </w:r>
      <w:proofErr w:type="spellEnd"/>
      <w:r w:rsidR="00D83039" w:rsidRPr="00D83039">
        <w:t xml:space="preserve">_) and the type of measurement, exposure time, number of images, image contrast used and the respective sample name. This main folder contains the following data: </w:t>
      </w:r>
      <w:proofErr w:type="spellStart"/>
      <w:r w:rsidR="00D83039" w:rsidRPr="00D83039">
        <w:t>tif</w:t>
      </w:r>
      <w:proofErr w:type="spellEnd"/>
      <w:r w:rsidR="00D83039" w:rsidRPr="00D83039">
        <w:t xml:space="preserve"> (captured images), txt, index (positions and tool settings). Based on the agreement with the users within this project, the naming conventions of the experiments are </w:t>
      </w:r>
      <w:proofErr w:type="gramStart"/>
      <w:r w:rsidR="00D83039" w:rsidRPr="00D83039">
        <w:t>similar to</w:t>
      </w:r>
      <w:proofErr w:type="gramEnd"/>
      <w:r w:rsidR="00D83039" w:rsidRPr="00D83039">
        <w:t xml:space="preserve"> the </w:t>
      </w:r>
      <w:proofErr w:type="spellStart"/>
      <w:r w:rsidR="00D83039" w:rsidRPr="00D83039">
        <w:t>Xradia</w:t>
      </w:r>
      <w:proofErr w:type="spellEnd"/>
      <w:r w:rsidR="00D83039" w:rsidRPr="00D83039">
        <w:t xml:space="preserve"> tool as described above, with the addition of the only data before each file</w:t>
      </w:r>
      <w:r w:rsidR="00D83039">
        <w:t xml:space="preserve"> instead of numbering</w:t>
      </w:r>
      <w:r w:rsidR="00D83039" w:rsidRPr="00D83039">
        <w:t>.</w:t>
      </w:r>
      <w:r w:rsidR="00D83039">
        <w:t xml:space="preserve"> </w:t>
      </w:r>
    </w:p>
    <w:p w14:paraId="16A21FEA" w14:textId="72FA0727" w:rsidR="00D83039" w:rsidRDefault="00D83039" w:rsidP="00D83039">
      <w:pPr>
        <w:pStyle w:val="Listenabsatz"/>
      </w:pPr>
      <w:r>
        <w:t>Example: 2023_11_20-</w:t>
      </w:r>
      <w:r w:rsidR="003108A1">
        <w:t>165936</w:t>
      </w:r>
      <w:r w:rsidRPr="00D83039">
        <w:t>_mosaic_P1777_500cycles_b</w:t>
      </w:r>
      <w:r w:rsidR="003108A1">
        <w:t>8</w:t>
      </w:r>
      <w:r w:rsidRPr="00D83039">
        <w:t>_6x21_120s</w:t>
      </w:r>
      <w:r w:rsidR="009F2AE2">
        <w:t xml:space="preserve"> (folder).</w:t>
      </w:r>
    </w:p>
    <w:p w14:paraId="688E6EE3" w14:textId="241F59F1" w:rsidR="00D83039" w:rsidRDefault="00D83039" w:rsidP="00D83039">
      <w:pPr>
        <w:pStyle w:val="Listenabsatz"/>
      </w:pPr>
      <w:r>
        <w:t xml:space="preserve">The difference of </w:t>
      </w:r>
      <w:r w:rsidR="003108A1">
        <w:t xml:space="preserve">camera binning as follow: Binning 1 (2048 X 2048 </w:t>
      </w:r>
      <w:proofErr w:type="spellStart"/>
      <w:r w:rsidR="003108A1">
        <w:t>px</w:t>
      </w:r>
      <w:proofErr w:type="spellEnd"/>
      <w:r w:rsidR="003108A1">
        <w:t xml:space="preserve">), Binning 2 (1024 x 1024 </w:t>
      </w:r>
      <w:proofErr w:type="spellStart"/>
      <w:r w:rsidR="003108A1">
        <w:t>px</w:t>
      </w:r>
      <w:proofErr w:type="spellEnd"/>
      <w:r w:rsidR="003108A1">
        <w:t xml:space="preserve">) and so forth. </w:t>
      </w:r>
    </w:p>
    <w:p w14:paraId="20E28C51" w14:textId="58501804" w:rsidR="00063E20" w:rsidRPr="000875AF" w:rsidRDefault="009F2AE2" w:rsidP="00ED78F8">
      <w:pPr>
        <w:pStyle w:val="Listenabsatz"/>
      </w:pPr>
      <w:r w:rsidRPr="009F2AE2">
        <w:t xml:space="preserve">Such an approach to data naming makes it </w:t>
      </w:r>
      <w:r w:rsidR="00420905">
        <w:t>practicable</w:t>
      </w:r>
      <w:r w:rsidR="00420905" w:rsidRPr="009F2AE2">
        <w:t xml:space="preserve"> </w:t>
      </w:r>
      <w:r w:rsidRPr="009F2AE2">
        <w:t xml:space="preserve">to understand the experimental workflow and </w:t>
      </w:r>
      <w:r w:rsidR="00420905">
        <w:t xml:space="preserve">to </w:t>
      </w:r>
      <w:r w:rsidRPr="009F2AE2">
        <w:t>share the data.</w:t>
      </w:r>
    </w:p>
    <w:p w14:paraId="52DE99CB" w14:textId="37589C5A" w:rsidR="007B599A" w:rsidRDefault="00063E20" w:rsidP="007222F0">
      <w:pPr>
        <w:pStyle w:val="berschrift1"/>
      </w:pPr>
      <w:bookmarkStart w:id="26" w:name="_Toc152057553"/>
      <w:r>
        <w:lastRenderedPageBreak/>
        <w:t>D</w:t>
      </w:r>
      <w:r w:rsidRPr="00063E20">
        <w:t>ata analysis workflow</w:t>
      </w:r>
      <w:bookmarkEnd w:id="26"/>
    </w:p>
    <w:p w14:paraId="40BEE048" w14:textId="2B607CDA" w:rsidR="009928C0" w:rsidRPr="00AF76D0" w:rsidRDefault="00973700" w:rsidP="009928C0">
      <w:r w:rsidRPr="00973700">
        <w:t xml:space="preserve">In this chapter the </w:t>
      </w:r>
      <w:r>
        <w:t>data analysis workflow for TXM</w:t>
      </w:r>
      <w:r w:rsidRPr="001F6E53">
        <w:t>/nano-CT</w:t>
      </w:r>
      <w:r>
        <w:t xml:space="preserve"> tools (</w:t>
      </w:r>
      <w:r w:rsidRPr="00973700">
        <w:t xml:space="preserve">based on one selected use case sample </w:t>
      </w:r>
      <w:proofErr w:type="spellStart"/>
      <w:r>
        <w:t>Samp</w:t>
      </w:r>
      <w:r w:rsidR="00DF160B">
        <w:t>le</w:t>
      </w:r>
      <w:proofErr w:type="spellEnd"/>
      <w:r>
        <w:t xml:space="preserve"> </w:t>
      </w:r>
      <w:r w:rsidR="006E5D49">
        <w:t xml:space="preserve">#2, </w:t>
      </w:r>
      <w:r w:rsidR="006E5D49">
        <w:rPr>
          <w:rStyle w:val="normaltextrun"/>
          <w:rFonts w:cs="Arial"/>
          <w:szCs w:val="22"/>
        </w:rPr>
        <w:t>P1757</w:t>
      </w:r>
      <w:r w:rsidR="006E5D49">
        <w:t xml:space="preserve">, </w:t>
      </w:r>
      <w:r w:rsidR="00DF160B">
        <w:t xml:space="preserve">Sample </w:t>
      </w:r>
      <w:r>
        <w:t xml:space="preserve">#3, </w:t>
      </w:r>
      <w:r w:rsidRPr="00AA5DD4">
        <w:t>P1753</w:t>
      </w:r>
      <w:r>
        <w:t>, see Table1)</w:t>
      </w:r>
      <w:r w:rsidRPr="00973700">
        <w:t xml:space="preserve"> are presented</w:t>
      </w:r>
      <w:r>
        <w:t>.</w:t>
      </w:r>
    </w:p>
    <w:p w14:paraId="75AEF455" w14:textId="77777777" w:rsidR="0055343B" w:rsidRPr="0055343B" w:rsidRDefault="0055343B" w:rsidP="0055343B"/>
    <w:p w14:paraId="53E05A56" w14:textId="5821766D" w:rsidR="00FF0E21" w:rsidRDefault="001F3FE6" w:rsidP="001F3FE6">
      <w:pPr>
        <w:pStyle w:val="berschrift2"/>
      </w:pPr>
      <w:bookmarkStart w:id="27" w:name="_Toc152057554"/>
      <w:r>
        <w:t>2D image treatment</w:t>
      </w:r>
      <w:bookmarkEnd w:id="27"/>
      <w:r>
        <w:t xml:space="preserve"> </w:t>
      </w:r>
    </w:p>
    <w:p w14:paraId="1B60EEAD" w14:textId="0A15FE48" w:rsidR="001F3FE6" w:rsidRDefault="001F3FE6" w:rsidP="001F3FE6">
      <w:r>
        <w:t xml:space="preserve">All images are flatfield-corrected with the </w:t>
      </w:r>
      <w:proofErr w:type="spellStart"/>
      <w:r>
        <w:t>Xradia</w:t>
      </w:r>
      <w:proofErr w:type="spellEnd"/>
      <w:r>
        <w:t xml:space="preserve"> software </w:t>
      </w:r>
      <w:proofErr w:type="spellStart"/>
      <w:r>
        <w:t>XMController</w:t>
      </w:r>
      <w:proofErr w:type="spellEnd"/>
      <w:r>
        <w:t xml:space="preserve"> for </w:t>
      </w:r>
      <w:proofErr w:type="spellStart"/>
      <w:r>
        <w:t>Xradia</w:t>
      </w:r>
      <w:proofErr w:type="spellEnd"/>
      <w:r>
        <w:t xml:space="preserve"> TXM</w:t>
      </w:r>
      <w:r w:rsidRPr="001F6E53">
        <w:t>/nano-CT</w:t>
      </w:r>
      <w:r>
        <w:t xml:space="preserve">, and all further image data treatments are performed using ImageJ.  </w:t>
      </w:r>
      <w:proofErr w:type="spellStart"/>
      <w:r>
        <w:t>deepXscan</w:t>
      </w:r>
      <w:proofErr w:type="spellEnd"/>
      <w:r>
        <w:t xml:space="preserve"> TXM</w:t>
      </w:r>
      <w:r w:rsidRPr="001F6E53">
        <w:t>/nano-CT</w:t>
      </w:r>
      <w:r>
        <w:t xml:space="preserve"> treated only using ImageJ.</w:t>
      </w:r>
    </w:p>
    <w:p w14:paraId="5332B884" w14:textId="77777777" w:rsidR="00721772" w:rsidRDefault="001F3FE6" w:rsidP="001F3FE6">
      <w:r>
        <w:t>For 2D-mosaics, following workflow for data treatment has been established:</w:t>
      </w:r>
    </w:p>
    <w:p w14:paraId="546A630E" w14:textId="3CBF7428" w:rsidR="001F3FE6" w:rsidRDefault="00721772" w:rsidP="001F3FE6">
      <w:r>
        <w:t xml:space="preserve">Flat </w:t>
      </w:r>
      <w:r w:rsidR="00420905">
        <w:t xml:space="preserve">field </w:t>
      </w:r>
      <w:r w:rsidR="001B69E1">
        <w:t>creation and subtraction:</w:t>
      </w:r>
      <w:r>
        <w:t xml:space="preserve"> </w:t>
      </w:r>
      <w:r w:rsidR="001B69E1">
        <w:t>From the collected array for mosaic (</w:t>
      </w:r>
      <w:proofErr w:type="spellStart"/>
      <w:r w:rsidR="001B69E1">
        <w:t>e.g</w:t>
      </w:r>
      <w:proofErr w:type="spellEnd"/>
      <w:r w:rsidR="001B69E1">
        <w:t xml:space="preserve"> 6(x) x 21(y))</w:t>
      </w:r>
      <w:r>
        <w:t>,</w:t>
      </w:r>
      <w:r w:rsidR="001F3FE6">
        <w:t xml:space="preserve"> </w:t>
      </w:r>
      <w:r w:rsidR="00420905">
        <w:t xml:space="preserve">only </w:t>
      </w:r>
      <w:r>
        <w:t>single radiographs with</w:t>
      </w:r>
      <w:r w:rsidR="001F3FE6">
        <w:t xml:space="preserve"> silicon backing </w:t>
      </w:r>
      <w:r>
        <w:t xml:space="preserve">area </w:t>
      </w:r>
      <w:r w:rsidR="001F3FE6">
        <w:t xml:space="preserve">are identified. Using the Fiji </w:t>
      </w:r>
      <w:r w:rsidR="00420905">
        <w:t xml:space="preserve">software </w:t>
      </w:r>
      <w:r>
        <w:t xml:space="preserve">– an </w:t>
      </w:r>
      <w:r w:rsidR="001F3FE6">
        <w:t xml:space="preserve">extension of the image </w:t>
      </w:r>
      <w:r>
        <w:t>processing</w:t>
      </w:r>
      <w:r w:rsidR="001F3FE6">
        <w:t xml:space="preserve"> software ImageJ</w:t>
      </w:r>
      <w:r w:rsidR="00420905">
        <w:t xml:space="preserve"> -</w:t>
      </w:r>
      <w:r w:rsidR="001F3FE6">
        <w:t xml:space="preserve"> these selected Si-backing-images are all opened at the same time and converted into a stack. Using the z-projection function, the images are averaged, and the resulting average image is saved. Then, from each image in the stack the averaged Si-backing is subtracted using the image calculator. The resulting stack of images with subtracted backing are then saved as image sequence in a separate subfolder inside the sample specific folder. </w:t>
      </w:r>
    </w:p>
    <w:p w14:paraId="60A1A92F" w14:textId="77777777" w:rsidR="001B69E1" w:rsidRDefault="001B69E1" w:rsidP="001B69E1">
      <w:pPr>
        <w:keepNext/>
        <w:jc w:val="center"/>
      </w:pPr>
      <w:r w:rsidRPr="001B69E1">
        <w:rPr>
          <w:noProof/>
        </w:rPr>
        <w:drawing>
          <wp:inline distT="0" distB="0" distL="0" distR="0" wp14:anchorId="39DE649A" wp14:editId="1E21AD7B">
            <wp:extent cx="5137915" cy="1614115"/>
            <wp:effectExtent l="0" t="0" r="5715" b="5715"/>
            <wp:docPr id="49" name="Picture 48" descr="A close-up of a blurry image&#10;&#10;Description automatically generated">
              <a:extLst xmlns:a="http://schemas.openxmlformats.org/drawingml/2006/main">
                <a:ext uri="{FF2B5EF4-FFF2-40B4-BE49-F238E27FC236}">
                  <a16:creationId xmlns:a16="http://schemas.microsoft.com/office/drawing/2014/main" id="{43C94D14-E79C-D53D-4CA9-80ADFC37F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descr="A close-up of a blurry image&#10;&#10;Description automatically generated">
                      <a:extLst>
                        <a:ext uri="{FF2B5EF4-FFF2-40B4-BE49-F238E27FC236}">
                          <a16:creationId xmlns:a16="http://schemas.microsoft.com/office/drawing/2014/main" id="{43C94D14-E79C-D53D-4CA9-80ADFC37FC67}"/>
                        </a:ext>
                      </a:extLst>
                    </pic:cNvPr>
                    <pic:cNvPicPr>
                      <a:picLocks noChangeAspect="1"/>
                    </pic:cNvPicPr>
                  </pic:nvPicPr>
                  <pic:blipFill rotWithShape="1">
                    <a:blip r:embed="rId20"/>
                    <a:srcRect b="6949"/>
                    <a:stretch/>
                  </pic:blipFill>
                  <pic:spPr bwMode="auto">
                    <a:xfrm>
                      <a:off x="0" y="0"/>
                      <a:ext cx="5158030" cy="1620434"/>
                    </a:xfrm>
                    <a:prstGeom prst="rect">
                      <a:avLst/>
                    </a:prstGeom>
                    <a:ln>
                      <a:noFill/>
                    </a:ln>
                    <a:extLst>
                      <a:ext uri="{53640926-AAD7-44D8-BBD7-CCE9431645EC}">
                        <a14:shadowObscured xmlns:a14="http://schemas.microsoft.com/office/drawing/2010/main"/>
                      </a:ext>
                    </a:extLst>
                  </pic:spPr>
                </pic:pic>
              </a:graphicData>
            </a:graphic>
          </wp:inline>
        </w:drawing>
      </w:r>
    </w:p>
    <w:p w14:paraId="348E2C17" w14:textId="5126A01B" w:rsidR="001B69E1" w:rsidRDefault="001B69E1" w:rsidP="00D86E45">
      <w:pPr>
        <w:pStyle w:val="Beschriftung"/>
      </w:pPr>
      <w:r>
        <w:t xml:space="preserve">Figure </w:t>
      </w:r>
      <w:r w:rsidR="009F3856">
        <w:fldChar w:fldCharType="begin"/>
      </w:r>
      <w:r w:rsidR="009F3856">
        <w:instrText xml:space="preserve"> STYLEREF 1 \s </w:instrText>
      </w:r>
      <w:r w:rsidR="009F3856">
        <w:fldChar w:fldCharType="separate"/>
      </w:r>
      <w:r w:rsidR="00BF2CD0">
        <w:rPr>
          <w:noProof/>
        </w:rPr>
        <w:t>3</w:t>
      </w:r>
      <w:r w:rsidR="009F3856">
        <w:fldChar w:fldCharType="end"/>
      </w:r>
      <w:r w:rsidR="009F3856">
        <w:t>.</w:t>
      </w:r>
      <w:r w:rsidR="009F3856">
        <w:fldChar w:fldCharType="begin"/>
      </w:r>
      <w:r w:rsidR="009F3856">
        <w:instrText xml:space="preserve"> SEQ Figure \* ARABIC \s 1 </w:instrText>
      </w:r>
      <w:r w:rsidR="009F3856">
        <w:fldChar w:fldCharType="separate"/>
      </w:r>
      <w:r w:rsidR="00BF2CD0">
        <w:rPr>
          <w:noProof/>
        </w:rPr>
        <w:t>1</w:t>
      </w:r>
      <w:r w:rsidR="009F3856">
        <w:fldChar w:fldCharType="end"/>
      </w:r>
      <w:r>
        <w:t>:</w:t>
      </w:r>
      <w:r w:rsidR="009D5EFF">
        <w:t xml:space="preserve"> </w:t>
      </w:r>
      <w:r w:rsidRPr="001B69E1">
        <w:t xml:space="preserve">Radiographs taken at </w:t>
      </w:r>
      <w:proofErr w:type="spellStart"/>
      <w:r w:rsidRPr="001B69E1">
        <w:t>dXs</w:t>
      </w:r>
      <w:proofErr w:type="spellEnd"/>
      <w:r w:rsidRPr="001B69E1">
        <w:t xml:space="preserve"> TXM/nano-CT tool of a) </w:t>
      </w:r>
      <w:r w:rsidR="009D5EFF">
        <w:t xml:space="preserve">Raw radiograph of Cu structures in focus and </w:t>
      </w:r>
      <w:r w:rsidRPr="001B69E1">
        <w:t>gold bead marker (red arrow); flat field with Si structure in the beam of 5 single radiographs</w:t>
      </w:r>
      <w:r w:rsidR="009D5EFF">
        <w:t xml:space="preserve"> (Z- projection); c) Result of Divided raw radiograph (a) by a flat filed (b). </w:t>
      </w:r>
      <w:r w:rsidRPr="001B69E1">
        <w:t xml:space="preserve">Imaging parameters: 120s/image, camera binning 8 (256 </w:t>
      </w:r>
      <w:proofErr w:type="spellStart"/>
      <w:r w:rsidRPr="001B69E1">
        <w:t>px</w:t>
      </w:r>
      <w:proofErr w:type="spellEnd"/>
      <w:r w:rsidRPr="001B69E1">
        <w:t xml:space="preserve"> x 256 </w:t>
      </w:r>
      <w:proofErr w:type="spellStart"/>
      <w:r w:rsidRPr="001B69E1">
        <w:t>px</w:t>
      </w:r>
      <w:proofErr w:type="spellEnd"/>
      <w:r w:rsidRPr="001B69E1">
        <w:t>).</w:t>
      </w:r>
      <w:r w:rsidR="006E5D49">
        <w:t xml:space="preserve"> Sample #3, </w:t>
      </w:r>
      <w:r w:rsidR="006E5D49" w:rsidRPr="00AA5DD4">
        <w:t>P1753</w:t>
      </w:r>
      <w:r w:rsidR="006E5D49">
        <w:t xml:space="preserve"> (Table 1).</w:t>
      </w:r>
    </w:p>
    <w:p w14:paraId="5B0B8E05" w14:textId="5532EC16" w:rsidR="001F3FE6" w:rsidRDefault="001F3FE6" w:rsidP="001F3FE6">
      <w:r>
        <w:t xml:space="preserve">The backing-corrected mosaic images are then stitched with the stitching plug-in. For this, stitching type grid/collection stitching is used. The mosaic images are numbered from top left to bottom </w:t>
      </w:r>
      <w:r w:rsidR="001B69E1">
        <w:t>right;</w:t>
      </w:r>
      <w:r>
        <w:t xml:space="preserve"> therefore row-by-row and </w:t>
      </w:r>
      <w:proofErr w:type="spellStart"/>
      <w:r>
        <w:t>right&amp;down</w:t>
      </w:r>
      <w:proofErr w:type="spellEnd"/>
      <w:r>
        <w:t xml:space="preserve"> are the chosen stitching directions. Then, the grid size is entered (usually 6 in x-direction and 21 in y-direction) with an overlap of 16%. These 16% correspond to a 10 µm overlap for a 65 µm </w:t>
      </w:r>
      <w:proofErr w:type="spellStart"/>
      <w:r>
        <w:t>F</w:t>
      </w:r>
      <w:r w:rsidR="001B69E1">
        <w:t>o</w:t>
      </w:r>
      <w:r>
        <w:t>V</w:t>
      </w:r>
      <w:proofErr w:type="spellEnd"/>
      <w:r w:rsidR="001B69E1">
        <w:t xml:space="preserve"> (</w:t>
      </w:r>
      <w:proofErr w:type="spellStart"/>
      <w:r w:rsidR="001B69E1">
        <w:t>Xradia</w:t>
      </w:r>
      <w:proofErr w:type="spellEnd"/>
      <w:r w:rsidR="001B69E1">
        <w:t xml:space="preserve">) or 11 µm overlap for a 68 µm </w:t>
      </w:r>
      <w:proofErr w:type="spellStart"/>
      <w:r w:rsidR="001B69E1">
        <w:t>FoV</w:t>
      </w:r>
      <w:proofErr w:type="spellEnd"/>
      <w:r w:rsidR="001B69E1">
        <w:t xml:space="preserve"> (</w:t>
      </w:r>
      <w:proofErr w:type="spellStart"/>
      <w:r w:rsidR="001B69E1">
        <w:t>dXs</w:t>
      </w:r>
      <w:proofErr w:type="spellEnd"/>
      <w:r w:rsidR="001B69E1">
        <w:t>)</w:t>
      </w:r>
      <w:r>
        <w:t xml:space="preserve"> which are the chosen parameters for the initial scan. Then directory and file names of the Si-backing and flatfield corrected mosaic images are chosen, and the selected fusion method is linear blending to allow for a smooth transition between neighbouring images. The following parameters are chosen</w:t>
      </w:r>
      <w:r w:rsidR="00420905">
        <w:t xml:space="preserve"> (</w:t>
      </w:r>
      <w:r>
        <w:t>more details for the method can be found in the respective ImageJ wiki entry for image stitching</w:t>
      </w:r>
      <w:r w:rsidR="00420905">
        <w:t>)</w:t>
      </w:r>
      <w:r>
        <w:t>: regression threshold: 0.1, Max/</w:t>
      </w:r>
      <w:proofErr w:type="spellStart"/>
      <w:r>
        <w:t>Avg</w:t>
      </w:r>
      <w:proofErr w:type="spellEnd"/>
      <w:r>
        <w:t xml:space="preserve"> Displacement Threshold 0.5, Absolute displacement threshold 0.5.  </w:t>
      </w:r>
    </w:p>
    <w:p w14:paraId="60F68003" w14:textId="63A4FC36" w:rsidR="00A26995" w:rsidRPr="00A067A4" w:rsidRDefault="001F3FE6" w:rsidP="001F3FE6">
      <w:r>
        <w:t xml:space="preserve">The stitched image is displayed, and contrast and brightness are adjusted to maximize </w:t>
      </w:r>
      <w:r w:rsidR="00420905">
        <w:t xml:space="preserve">the </w:t>
      </w:r>
      <w:r>
        <w:t xml:space="preserve">feature visibility. Furthermore, to enable correct scale bars, a single image from the original image sequence of mosaic images is opened and its details are examined. </w:t>
      </w:r>
      <w:r w:rsidR="00A067A4">
        <w:t>Based on the applied camera binning</w:t>
      </w:r>
      <w:r w:rsidR="00420905">
        <w:t>,</w:t>
      </w:r>
      <w:r w:rsidR="00A067A4">
        <w:t xml:space="preserve"> the resulted image is scaled via adding manually known values</w:t>
      </w:r>
      <w:r>
        <w:t xml:space="preserve"> by running the set scale function. </w:t>
      </w:r>
      <w:r w:rsidR="00A067A4">
        <w:t>Usually camera binning 4 (</w:t>
      </w:r>
      <w:proofErr w:type="spellStart"/>
      <w:r w:rsidR="00A067A4" w:rsidRPr="00A067A4">
        <w:t>X</w:t>
      </w:r>
      <w:r w:rsidR="00A067A4">
        <w:t>radia</w:t>
      </w:r>
      <w:proofErr w:type="spellEnd"/>
      <w:r w:rsidR="00A067A4">
        <w:t>) and camera binning 8 (</w:t>
      </w:r>
      <w:proofErr w:type="spellStart"/>
      <w:r w:rsidR="00A067A4">
        <w:t>dXs</w:t>
      </w:r>
      <w:proofErr w:type="spellEnd"/>
      <w:r w:rsidR="00A067A4">
        <w:t xml:space="preserve">) with 256 </w:t>
      </w:r>
      <w:proofErr w:type="spellStart"/>
      <w:r w:rsidR="00A067A4">
        <w:t>px</w:t>
      </w:r>
      <w:proofErr w:type="spellEnd"/>
      <w:r w:rsidR="00A067A4">
        <w:t xml:space="preserve"> x 256 </w:t>
      </w:r>
      <w:proofErr w:type="spellStart"/>
      <w:r w:rsidR="00A067A4">
        <w:t>px</w:t>
      </w:r>
      <w:proofErr w:type="spellEnd"/>
      <w:r w:rsidR="00A067A4">
        <w:t xml:space="preserve"> provides ca. </w:t>
      </w:r>
      <w:r w:rsidR="00A067A4" w:rsidRPr="00A067A4">
        <w:t>3.8500</w:t>
      </w:r>
      <w:r w:rsidR="00A067A4">
        <w:t xml:space="preserve"> </w:t>
      </w:r>
      <w:proofErr w:type="spellStart"/>
      <w:r w:rsidR="00A067A4">
        <w:t>px</w:t>
      </w:r>
      <w:proofErr w:type="spellEnd"/>
      <w:r w:rsidR="00A067A4">
        <w:t xml:space="preserve"> per 1 µm. As last step </w:t>
      </w:r>
      <w:r>
        <w:t>the scale bar tool can be used to apply an adequate scale bar to the image.</w:t>
      </w:r>
    </w:p>
    <w:p w14:paraId="5C24FBE7" w14:textId="1A78BED8" w:rsidR="001F3FE6" w:rsidRDefault="006E5D49" w:rsidP="00E61A05">
      <w:r>
        <w:t>In Fig</w:t>
      </w:r>
      <w:r w:rsidR="00E35442">
        <w:t>ure</w:t>
      </w:r>
      <w:r w:rsidR="00D95EB6">
        <w:t xml:space="preserve"> </w:t>
      </w:r>
      <w:r>
        <w:t>3.2 the final mosaics based on both TXM</w:t>
      </w:r>
      <w:r w:rsidRPr="001F6E53">
        <w:t>/nano-CT</w:t>
      </w:r>
      <w:r>
        <w:t xml:space="preserve"> are shown. </w:t>
      </w:r>
    </w:p>
    <w:p w14:paraId="5AD206F9" w14:textId="384EA488" w:rsidR="00D95EB6" w:rsidRDefault="00D95EB6" w:rsidP="006E5D49">
      <w:pPr>
        <w:jc w:val="center"/>
      </w:pPr>
      <w:r w:rsidRPr="00D95EB6">
        <w:rPr>
          <w:noProof/>
        </w:rPr>
        <w:lastRenderedPageBreak/>
        <w:drawing>
          <wp:inline distT="0" distB="0" distL="0" distR="0" wp14:anchorId="3C0AD58A" wp14:editId="0745B285">
            <wp:extent cx="3554233" cy="1275661"/>
            <wp:effectExtent l="0" t="0" r="0" b="1270"/>
            <wp:docPr id="1803866737" name="Picture 1" descr="A black and white image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66737" name="Picture 1" descr="A black and white image of a person's face&#10;&#10;Description automatically generated"/>
                    <pic:cNvPicPr/>
                  </pic:nvPicPr>
                  <pic:blipFill rotWithShape="1">
                    <a:blip r:embed="rId21"/>
                    <a:srcRect r="18594"/>
                    <a:stretch/>
                  </pic:blipFill>
                  <pic:spPr bwMode="auto">
                    <a:xfrm>
                      <a:off x="0" y="0"/>
                      <a:ext cx="3575309" cy="1283225"/>
                    </a:xfrm>
                    <a:prstGeom prst="rect">
                      <a:avLst/>
                    </a:prstGeom>
                    <a:ln>
                      <a:noFill/>
                    </a:ln>
                    <a:extLst>
                      <a:ext uri="{53640926-AAD7-44D8-BBD7-CCE9431645EC}">
                        <a14:shadowObscured xmlns:a14="http://schemas.microsoft.com/office/drawing/2010/main"/>
                      </a:ext>
                    </a:extLst>
                  </pic:spPr>
                </pic:pic>
              </a:graphicData>
            </a:graphic>
          </wp:inline>
        </w:drawing>
      </w:r>
    </w:p>
    <w:p w14:paraId="66023570" w14:textId="77777777" w:rsidR="006E5D49" w:rsidRDefault="006E5D49" w:rsidP="006E5D49">
      <w:pPr>
        <w:keepNext/>
        <w:jc w:val="center"/>
      </w:pPr>
      <w:r w:rsidRPr="006E5D49">
        <w:rPr>
          <w:noProof/>
        </w:rPr>
        <w:drawing>
          <wp:inline distT="0" distB="0" distL="0" distR="0" wp14:anchorId="5DD87633" wp14:editId="15BBC0D8">
            <wp:extent cx="3578087" cy="1115229"/>
            <wp:effectExtent l="0" t="0" r="3810" b="8890"/>
            <wp:docPr id="79813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3834" name=""/>
                    <pic:cNvPicPr/>
                  </pic:nvPicPr>
                  <pic:blipFill>
                    <a:blip r:embed="rId22"/>
                    <a:stretch>
                      <a:fillRect/>
                    </a:stretch>
                  </pic:blipFill>
                  <pic:spPr>
                    <a:xfrm>
                      <a:off x="0" y="0"/>
                      <a:ext cx="3664248" cy="1142084"/>
                    </a:xfrm>
                    <a:prstGeom prst="rect">
                      <a:avLst/>
                    </a:prstGeom>
                  </pic:spPr>
                </pic:pic>
              </a:graphicData>
            </a:graphic>
          </wp:inline>
        </w:drawing>
      </w:r>
    </w:p>
    <w:p w14:paraId="33F026BB" w14:textId="1AB91239" w:rsidR="006E5D49" w:rsidRDefault="006E5D49" w:rsidP="00D86E45">
      <w:pPr>
        <w:pStyle w:val="Beschriftung"/>
      </w:pPr>
      <w:r>
        <w:t xml:space="preserve">Figure </w:t>
      </w:r>
      <w:r w:rsidR="009F3856">
        <w:fldChar w:fldCharType="begin"/>
      </w:r>
      <w:r w:rsidR="009F3856">
        <w:instrText xml:space="preserve"> STYLEREF 1 \s </w:instrText>
      </w:r>
      <w:r w:rsidR="009F3856">
        <w:fldChar w:fldCharType="separate"/>
      </w:r>
      <w:r w:rsidR="00BF2CD0">
        <w:rPr>
          <w:noProof/>
        </w:rPr>
        <w:t>3</w:t>
      </w:r>
      <w:r w:rsidR="009F3856">
        <w:fldChar w:fldCharType="end"/>
      </w:r>
      <w:r w:rsidR="009F3856">
        <w:t>.</w:t>
      </w:r>
      <w:r w:rsidR="009F3856">
        <w:fldChar w:fldCharType="begin"/>
      </w:r>
      <w:r w:rsidR="009F3856">
        <w:instrText xml:space="preserve"> SEQ Figure \* ARABIC \s 1 </w:instrText>
      </w:r>
      <w:r w:rsidR="009F3856">
        <w:fldChar w:fldCharType="separate"/>
      </w:r>
      <w:r w:rsidR="00BF2CD0">
        <w:rPr>
          <w:noProof/>
        </w:rPr>
        <w:t>2</w:t>
      </w:r>
      <w:r w:rsidR="009F3856">
        <w:fldChar w:fldCharType="end"/>
      </w:r>
      <w:r w:rsidRPr="006E5D49">
        <w:t xml:space="preserve">: </w:t>
      </w:r>
      <w:r>
        <w:t>Resulted</w:t>
      </w:r>
      <w:r w:rsidRPr="006E5D49">
        <w:t xml:space="preserve"> mosaics </w:t>
      </w:r>
      <w:r>
        <w:t xml:space="preserve">of polyesters achieved in </w:t>
      </w:r>
      <w:r w:rsidRPr="001B69E1">
        <w:t>TXM/nano-CT tool</w:t>
      </w:r>
      <w:r>
        <w:t xml:space="preserve">s: Upper based on </w:t>
      </w:r>
      <w:proofErr w:type="spellStart"/>
      <w:r>
        <w:t>Xradia</w:t>
      </w:r>
      <w:proofErr w:type="spellEnd"/>
      <w:r>
        <w:t xml:space="preserve"> sample</w:t>
      </w:r>
      <w:r w:rsidR="007510A7">
        <w:t> </w:t>
      </w:r>
      <w:r>
        <w:t>#</w:t>
      </w:r>
      <w:r w:rsidRPr="006E5D49">
        <w:t xml:space="preserve">2, </w:t>
      </w:r>
      <w:r w:rsidRPr="006E5D49">
        <w:rPr>
          <w:rStyle w:val="normaltextrun"/>
          <w:rFonts w:cs="Arial"/>
        </w:rPr>
        <w:t>P1757</w:t>
      </w:r>
      <w:r>
        <w:t xml:space="preserve">; Lower based on </w:t>
      </w:r>
      <w:proofErr w:type="spellStart"/>
      <w:r>
        <w:t>deepXscan</w:t>
      </w:r>
      <w:proofErr w:type="spellEnd"/>
      <w:r w:rsidR="007510A7">
        <w:t>, sample </w:t>
      </w:r>
      <w:r w:rsidRPr="006E5D49">
        <w:t>#3, P175</w:t>
      </w:r>
      <w:r>
        <w:t>3.</w:t>
      </w:r>
    </w:p>
    <w:p w14:paraId="5E752BBB" w14:textId="77777777" w:rsidR="00195CF8" w:rsidRPr="00195CF8" w:rsidRDefault="00195CF8" w:rsidP="00195CF8"/>
    <w:p w14:paraId="5D7F16F2" w14:textId="5EE09C0E" w:rsidR="00195CF8" w:rsidRPr="00195CF8" w:rsidRDefault="00195CF8" w:rsidP="00195CF8">
      <w:pPr>
        <w:pStyle w:val="berschrift2"/>
      </w:pPr>
      <w:bookmarkStart w:id="28" w:name="_Toc152057555"/>
      <w:r w:rsidRPr="00195CF8">
        <w:t>3D-image treatment</w:t>
      </w:r>
      <w:bookmarkEnd w:id="28"/>
    </w:p>
    <w:p w14:paraId="713234C9" w14:textId="5AEA07EB" w:rsidR="00195CF8" w:rsidRDefault="00195CF8" w:rsidP="00195CF8">
      <w:r>
        <w:t xml:space="preserve">This example </w:t>
      </w:r>
      <w:r w:rsidR="00BA68A6">
        <w:t xml:space="preserve">is </w:t>
      </w:r>
      <w:r>
        <w:t xml:space="preserve">showing the proof-of-concept for 3D imaging of </w:t>
      </w:r>
      <w:r w:rsidR="00BA68A6">
        <w:t xml:space="preserve">the </w:t>
      </w:r>
      <w:r>
        <w:t>use case (</w:t>
      </w:r>
      <w:r w:rsidRPr="00195CF8">
        <w:rPr>
          <w:sz w:val="20"/>
          <w:szCs w:val="20"/>
        </w:rPr>
        <w:t>Sample #3, P1753</w:t>
      </w:r>
      <w:r>
        <w:rPr>
          <w:sz w:val="20"/>
          <w:szCs w:val="20"/>
        </w:rPr>
        <w:t>)</w:t>
      </w:r>
      <w:r>
        <w:t xml:space="preserve"> based on </w:t>
      </w:r>
      <w:r w:rsidR="00BA68A6">
        <w:t xml:space="preserve">the </w:t>
      </w:r>
      <w:proofErr w:type="spellStart"/>
      <w:r>
        <w:t>Xradia</w:t>
      </w:r>
      <w:proofErr w:type="spellEnd"/>
      <w:r>
        <w:t xml:space="preserve"> TXM/nano-CT tool</w:t>
      </w:r>
      <w:r w:rsidR="00A25AF6">
        <w:t xml:space="preserve">. </w:t>
      </w:r>
      <w:r>
        <w:t xml:space="preserve">All images are flatfield-corrected with the </w:t>
      </w:r>
      <w:proofErr w:type="spellStart"/>
      <w:r>
        <w:t>Xradia</w:t>
      </w:r>
      <w:proofErr w:type="spellEnd"/>
      <w:r>
        <w:t xml:space="preserve"> software </w:t>
      </w:r>
      <w:proofErr w:type="spellStart"/>
      <w:r>
        <w:t>XMController</w:t>
      </w:r>
      <w:proofErr w:type="spellEnd"/>
      <w:r>
        <w:t xml:space="preserve">. All further image data treatments are performed using ImageJ. </w:t>
      </w:r>
    </w:p>
    <w:p w14:paraId="1B6BE841" w14:textId="740F4479" w:rsidR="00195CF8" w:rsidRDefault="00A25AF6" w:rsidP="00195CF8">
      <w:r w:rsidRPr="00A25AF6">
        <w:rPr>
          <w:b/>
          <w:bCs/>
        </w:rPr>
        <w:t>Radiographs alignment:</w:t>
      </w:r>
      <w:r>
        <w:t xml:space="preserve"> </w:t>
      </w:r>
      <w:r w:rsidR="00195CF8">
        <w:t>The selected tomography file is opened using the XRM-file option in Fiji. Then the image is minimized to exclusively the area of the gold bead</w:t>
      </w:r>
      <w:r w:rsidR="00BA68A6">
        <w:t>,</w:t>
      </w:r>
      <w:r w:rsidR="00195CF8">
        <w:t xml:space="preserve"> and the remove outliers function with a threshold of 500 is applied, and </w:t>
      </w:r>
      <w:r w:rsidR="00BA68A6">
        <w:t>subsequently</w:t>
      </w:r>
      <w:r w:rsidR="00195CF8">
        <w:t xml:space="preserve"> the function adding a </w:t>
      </w:r>
      <w:r w:rsidR="00BA68A6">
        <w:t>G</w:t>
      </w:r>
      <w:r w:rsidR="00195CF8">
        <w:t xml:space="preserve">aussian blur with at sigma between 1 and 3. </w:t>
      </w:r>
      <w:r>
        <w:t>From the acquired data set each radiograph is</w:t>
      </w:r>
      <w:r w:rsidR="00195CF8">
        <w:t xml:space="preserve"> aligned using the gold bead </w:t>
      </w:r>
      <w:r>
        <w:t>by plugin</w:t>
      </w:r>
      <w:r w:rsidR="00195CF8">
        <w:t xml:space="preserve"> </w:t>
      </w:r>
      <w:r>
        <w:t>“</w:t>
      </w:r>
      <w:r w:rsidR="00195CF8">
        <w:t>bead aligner</w:t>
      </w:r>
      <w:r>
        <w:t>”</w:t>
      </w:r>
      <w:r w:rsidR="00195CF8">
        <w:t xml:space="preserve"> </w:t>
      </w:r>
      <w:r>
        <w:t xml:space="preserve">based on </w:t>
      </w:r>
      <w:r w:rsidR="00195CF8">
        <w:t>XY method</w:t>
      </w:r>
      <w:r>
        <w:t xml:space="preserve"> taking of</w:t>
      </w:r>
      <w:r w:rsidR="00195CF8">
        <w:t xml:space="preserve"> bead across all images and </w:t>
      </w:r>
      <w:r>
        <w:t xml:space="preserve">fitting to the </w:t>
      </w:r>
      <w:r w:rsidR="00BA68A6">
        <w:t xml:space="preserve">corresponding </w:t>
      </w:r>
      <w:r>
        <w:t>s</w:t>
      </w:r>
      <w:r w:rsidR="00364C44">
        <w:t>i</w:t>
      </w:r>
      <w:r>
        <w:t xml:space="preserve">nogram over </w:t>
      </w:r>
      <w:r w:rsidR="00BA68A6">
        <w:t xml:space="preserve">a </w:t>
      </w:r>
      <w:r>
        <w:t>certain angle</w:t>
      </w:r>
      <w:r w:rsidR="00BA68A6">
        <w:t xml:space="preserve"> range</w:t>
      </w:r>
      <w:r>
        <w:t xml:space="preserve">, </w:t>
      </w:r>
      <w:proofErr w:type="spellStart"/>
      <w:r>
        <w:t>e.g</w:t>
      </w:r>
      <w:proofErr w:type="spellEnd"/>
      <w:r>
        <w:t xml:space="preserve"> 180 °. </w:t>
      </w:r>
      <w:r w:rsidR="00195CF8">
        <w:t>If the fit and the sinogram seem sufficient, the TXRM file is updated, thereby reducing imaging errors due to thermal shifts in the microscope. The shifts are saved in a separate data entry and the bead aligner is closed</w:t>
      </w:r>
      <w:r w:rsidR="00364C44">
        <w:t>.</w:t>
      </w:r>
      <w:r w:rsidR="00195CF8">
        <w:t xml:space="preserve"> </w:t>
      </w:r>
    </w:p>
    <w:p w14:paraId="2EE16CFA" w14:textId="08C2D9C2" w:rsidR="00FC1B16" w:rsidRDefault="00A25AF6" w:rsidP="00E61A05">
      <w:r w:rsidRPr="00A25AF6">
        <w:rPr>
          <w:b/>
          <w:bCs/>
        </w:rPr>
        <w:t>Reconstruction:</w:t>
      </w:r>
      <w:r>
        <w:t xml:space="preserve"> </w:t>
      </w:r>
      <w:r w:rsidR="00195CF8">
        <w:t>Then the updated TXRM is used for reconstruction with the reconstruction software of the users</w:t>
      </w:r>
      <w:r w:rsidR="00BA68A6">
        <w:t>’</w:t>
      </w:r>
      <w:r w:rsidR="00195CF8">
        <w:t xml:space="preserve"> choice, e.g. Tomo3D. For this, the TXRM data is flipped</w:t>
      </w:r>
      <w:r w:rsidR="00BA68A6">
        <w:t>,</w:t>
      </w:r>
      <w:r w:rsidR="00195CF8">
        <w:t xml:space="preserve"> </w:t>
      </w:r>
      <w:proofErr w:type="gramStart"/>
      <w:r w:rsidR="00195CF8">
        <w:t>inverted</w:t>
      </w:r>
      <w:proofErr w:type="gramEnd"/>
      <w:r w:rsidR="00195CF8">
        <w:t xml:space="preserve"> and resized to 8bit and then transferred to a Tomo3D program folder. Furthermore, a .txt file containing the used rotation angles is added to the folder. Then, the TXRM file is moved on</w:t>
      </w:r>
      <w:r w:rsidR="00ED78F8">
        <w:t xml:space="preserve"> t</w:t>
      </w:r>
      <w:r w:rsidR="00195CF8">
        <w:t xml:space="preserve">op of the Tomo3D.exe, thereby producing a reconstructed tomography. </w:t>
      </w:r>
    </w:p>
    <w:p w14:paraId="5B23B4CA" w14:textId="250C1651" w:rsidR="00A25AF6" w:rsidRDefault="00195CF8" w:rsidP="00E61A05">
      <w:r>
        <w:t>The reconstructed file can then again be opened in ImageJ, where adjusting contrast and brightness as well as the general threshold can be used to reveal the inner structure of the sample. Furthermore, different orthogonal slices can be made through the 3D image, allowing for easy visibility of different cross-sections through the material in horizontal and vertical direction. A 3D rotating view can also be recorded and saved as a movie. A scale bar is added in the same manner as described abov</w:t>
      </w:r>
      <w:r w:rsidR="00A25AF6">
        <w:t>e.</w:t>
      </w:r>
    </w:p>
    <w:p w14:paraId="34803D7B" w14:textId="0150B9D2" w:rsidR="00D26534" w:rsidRDefault="00D26534" w:rsidP="00D26534">
      <w:pPr>
        <w:keepNext/>
        <w:jc w:val="center"/>
      </w:pPr>
      <w:r w:rsidRPr="00D26534">
        <w:rPr>
          <w:noProof/>
        </w:rPr>
        <w:drawing>
          <wp:inline distT="0" distB="0" distL="0" distR="0" wp14:anchorId="47E53661" wp14:editId="5E8D3FFC">
            <wp:extent cx="3005593" cy="1502406"/>
            <wp:effectExtent l="0" t="0" r="4445" b="3175"/>
            <wp:docPr id="12" name="Picture 13" descr="A screenshot of a cell phone&#10;&#10;Description automatically generated">
              <a:extLst xmlns:a="http://schemas.openxmlformats.org/drawingml/2006/main">
                <a:ext uri="{FF2B5EF4-FFF2-40B4-BE49-F238E27FC236}">
                  <a16:creationId xmlns:a16="http://schemas.microsoft.com/office/drawing/2014/main" id="{4FD8AED8-D868-02FF-78EB-0A770FCF8DC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13" descr="A screenshot of a cell phone&#10;&#10;Description automatically generated">
                      <a:extLst>
                        <a:ext uri="{FF2B5EF4-FFF2-40B4-BE49-F238E27FC236}">
                          <a16:creationId xmlns:a16="http://schemas.microsoft.com/office/drawing/2014/main" id="{4FD8AED8-D868-02FF-78EB-0A770FCF8DC8}"/>
                        </a:ext>
                      </a:extLst>
                    </pic:cNvPr>
                    <pic:cNvPicPr>
                      <a:picLocks noGrp="1" noChangeAspect="1"/>
                    </pic:cNvPicPr>
                  </pic:nvPicPr>
                  <pic:blipFill rotWithShape="1">
                    <a:blip r:embed="rId23"/>
                    <a:srcRect t="7354"/>
                    <a:stretch/>
                  </pic:blipFill>
                  <pic:spPr bwMode="auto">
                    <a:xfrm>
                      <a:off x="0" y="0"/>
                      <a:ext cx="3055415" cy="152731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D26534">
        <w:rPr>
          <w:noProof/>
        </w:rPr>
        <w:drawing>
          <wp:inline distT="0" distB="0" distL="0" distR="0" wp14:anchorId="2463D1F9" wp14:editId="10DC9E34">
            <wp:extent cx="1574358" cy="1485170"/>
            <wp:effectExtent l="0" t="0" r="6985" b="1270"/>
            <wp:docPr id="521571518" name="Picture 1" descr="A black and white image of a rectangular object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71518" name="Picture 1" descr="A black and white image of a rectangular object with red lines&#10;&#10;Description automatically generated"/>
                    <pic:cNvPicPr/>
                  </pic:nvPicPr>
                  <pic:blipFill>
                    <a:blip r:embed="rId24"/>
                    <a:stretch>
                      <a:fillRect/>
                    </a:stretch>
                  </pic:blipFill>
                  <pic:spPr>
                    <a:xfrm>
                      <a:off x="0" y="0"/>
                      <a:ext cx="1611454" cy="1520165"/>
                    </a:xfrm>
                    <a:prstGeom prst="rect">
                      <a:avLst/>
                    </a:prstGeom>
                  </pic:spPr>
                </pic:pic>
              </a:graphicData>
            </a:graphic>
          </wp:inline>
        </w:drawing>
      </w:r>
    </w:p>
    <w:p w14:paraId="36C354E7" w14:textId="545B85D4" w:rsidR="00D26534" w:rsidRDefault="00D26534" w:rsidP="00D86E45">
      <w:pPr>
        <w:pStyle w:val="Beschriftung"/>
      </w:pPr>
      <w:r>
        <w:t xml:space="preserve">Figure </w:t>
      </w:r>
      <w:r w:rsidR="009F3856">
        <w:fldChar w:fldCharType="begin"/>
      </w:r>
      <w:r w:rsidR="009F3856">
        <w:instrText xml:space="preserve"> STYLEREF 1 \s </w:instrText>
      </w:r>
      <w:r w:rsidR="009F3856">
        <w:fldChar w:fldCharType="separate"/>
      </w:r>
      <w:r w:rsidR="00BF2CD0">
        <w:rPr>
          <w:noProof/>
        </w:rPr>
        <w:t>3</w:t>
      </w:r>
      <w:r w:rsidR="009F3856">
        <w:fldChar w:fldCharType="end"/>
      </w:r>
      <w:r w:rsidR="009F3856">
        <w:t>.</w:t>
      </w:r>
      <w:r w:rsidR="009F3856">
        <w:fldChar w:fldCharType="begin"/>
      </w:r>
      <w:r w:rsidR="009F3856">
        <w:instrText xml:space="preserve"> SEQ Figure \* ARABIC \s 1 </w:instrText>
      </w:r>
      <w:r w:rsidR="009F3856">
        <w:fldChar w:fldCharType="separate"/>
      </w:r>
      <w:r w:rsidR="00BF2CD0">
        <w:rPr>
          <w:noProof/>
        </w:rPr>
        <w:t>3</w:t>
      </w:r>
      <w:r w:rsidR="009F3856">
        <w:fldChar w:fldCharType="end"/>
      </w:r>
      <w:r>
        <w:t xml:space="preserve">: Reconstructed data set on right is orthogonal views </w:t>
      </w:r>
      <w:r w:rsidR="003130A6">
        <w:t xml:space="preserve">(XZ, XY) </w:t>
      </w:r>
      <w:r>
        <w:t xml:space="preserve">and on the left 3D view based on </w:t>
      </w:r>
      <w:r w:rsidR="00F50531">
        <w:t>ImageJ</w:t>
      </w:r>
      <w:r>
        <w:t>.</w:t>
      </w:r>
    </w:p>
    <w:p w14:paraId="5911558C" w14:textId="7140BD7C" w:rsidR="00FC1B16" w:rsidRDefault="00F50531" w:rsidP="00F50531">
      <w:pPr>
        <w:pStyle w:val="berschrift1"/>
      </w:pPr>
      <w:bookmarkStart w:id="29" w:name="_Toc152057556"/>
      <w:r>
        <w:lastRenderedPageBreak/>
        <w:t>Outlook</w:t>
      </w:r>
      <w:bookmarkEnd w:id="29"/>
    </w:p>
    <w:p w14:paraId="72D35A08" w14:textId="65D83885" w:rsidR="004A47F9" w:rsidRDefault="004A47F9" w:rsidP="0069788C">
      <w:r w:rsidRPr="004A47F9">
        <w:t xml:space="preserve">The developed experimental workflow </w:t>
      </w:r>
      <w:r>
        <w:t xml:space="preserve">and imaging protocol </w:t>
      </w:r>
      <w:r w:rsidRPr="004A47F9">
        <w:t>using laboratory-based X-ray microscopy</w:t>
      </w:r>
      <w:r>
        <w:t xml:space="preserve"> and computed tomography</w:t>
      </w:r>
      <w:r w:rsidRPr="004A47F9">
        <w:t xml:space="preserve"> technique at </w:t>
      </w:r>
      <w:r>
        <w:t>several photon</w:t>
      </w:r>
      <w:r w:rsidRPr="004A47F9">
        <w:t xml:space="preserve"> </w:t>
      </w:r>
      <w:r>
        <w:t>energies</w:t>
      </w:r>
      <w:r w:rsidRPr="004A47F9">
        <w:t xml:space="preserve"> enables the investigation of the </w:t>
      </w:r>
      <w:r>
        <w:t xml:space="preserve">copper </w:t>
      </w:r>
      <w:r w:rsidRPr="004A47F9">
        <w:t>material degradation process</w:t>
      </w:r>
      <w:r w:rsidR="005974C7">
        <w:t xml:space="preserve"> in 2D and 3D</w:t>
      </w:r>
      <w:r w:rsidRPr="004A47F9">
        <w:t xml:space="preserve">. This </w:t>
      </w:r>
      <w:r w:rsidR="005974C7">
        <w:t>characterisation method</w:t>
      </w:r>
      <w:r w:rsidRPr="004A47F9">
        <w:t xml:space="preserve"> promises a comprehensive correlative investigation with increased image contrast</w:t>
      </w:r>
      <w:r w:rsidR="005974C7">
        <w:t xml:space="preserve">, </w:t>
      </w:r>
      <w:r>
        <w:t>improved data quality</w:t>
      </w:r>
      <w:r w:rsidR="005974C7">
        <w:t xml:space="preserve"> thus provides essential input to copper degradation in nanoscale.</w:t>
      </w:r>
      <w:r w:rsidRPr="004A47F9">
        <w:t xml:space="preserve"> </w:t>
      </w:r>
    </w:p>
    <w:p w14:paraId="3F03AFAD" w14:textId="3628AE6F" w:rsidR="004A47F9" w:rsidRDefault="0069788C" w:rsidP="004A47F9">
      <w:r>
        <w:t xml:space="preserve">The </w:t>
      </w:r>
      <w:r w:rsidR="005974C7">
        <w:t xml:space="preserve">used settings of </w:t>
      </w:r>
      <w:r>
        <w:t>X-ray microscope</w:t>
      </w:r>
      <w:r w:rsidR="004A47F9">
        <w:t>s</w:t>
      </w:r>
      <w:r>
        <w:t xml:space="preserve"> </w:t>
      </w:r>
      <w:r w:rsidR="00BA68A6">
        <w:t xml:space="preserve">are </w:t>
      </w:r>
      <w:r w:rsidR="005974C7">
        <w:t xml:space="preserve">based on </w:t>
      </w:r>
      <w:r>
        <w:t xml:space="preserve">absorption contrast </w:t>
      </w:r>
      <w:r w:rsidR="005974C7">
        <w:t>at</w:t>
      </w:r>
      <w:r>
        <w:t xml:space="preserve"> standard resolution with a field of view (</w:t>
      </w:r>
      <w:proofErr w:type="spellStart"/>
      <w:r>
        <w:t>FoV</w:t>
      </w:r>
      <w:proofErr w:type="spellEnd"/>
      <w:r>
        <w:t xml:space="preserve">) of 65 µm </w:t>
      </w:r>
      <w:r w:rsidR="004A47F9">
        <w:t>x</w:t>
      </w:r>
      <w:r>
        <w:t xml:space="preserve"> 65 µm</w:t>
      </w:r>
      <w:r w:rsidR="004A47F9">
        <w:t xml:space="preserve"> and 68 µm x 68 µm, providing sub 150 nm resolution</w:t>
      </w:r>
      <w:r>
        <w:t xml:space="preserve">. </w:t>
      </w:r>
      <w:r w:rsidR="000D1768" w:rsidRPr="000D1768">
        <w:t>Next, imaging in high-resolution mode with a different imaging lens (Fresnel zone plate) is planned. The imaging protocol will be adapted accordingly so that a resolution of 50 nm can possibly be achieved</w:t>
      </w:r>
      <w:r>
        <w:t xml:space="preserve">. </w:t>
      </w:r>
    </w:p>
    <w:p w14:paraId="46D49639" w14:textId="3373C973" w:rsidR="009F3856" w:rsidRDefault="005974C7" w:rsidP="005974C7">
      <w:r w:rsidRPr="005974C7">
        <w:t>The 3D imaging of the use case examples</w:t>
      </w:r>
      <w:r>
        <w:t xml:space="preserve"> from WP6</w:t>
      </w:r>
      <w:r w:rsidRPr="005974C7">
        <w:t xml:space="preserve"> with improved sample geometry is planned </w:t>
      </w:r>
      <w:proofErr w:type="gramStart"/>
      <w:r w:rsidRPr="005974C7">
        <w:t>on the basis of</w:t>
      </w:r>
      <w:proofErr w:type="gramEnd"/>
      <w:r w:rsidRPr="005974C7">
        <w:t xml:space="preserve"> the results of the proof of concept.</w:t>
      </w:r>
      <w:r>
        <w:t xml:space="preserve"> Because of the inherent 2D-nature of the sample chips, a reduction of sample width to only the centre copper line </w:t>
      </w:r>
      <w:r w:rsidR="000D1768">
        <w:t>is one of the ways to</w:t>
      </w:r>
      <w:r>
        <w:t xml:space="preserve"> substantially improve the quality and </w:t>
      </w:r>
      <w:r w:rsidR="00BA68A6">
        <w:t xml:space="preserve">reproducibility </w:t>
      </w:r>
      <w:r>
        <w:t>of the 3D imaging. To test this, a wafer saw was used to cut the two 50000 cycles samples (5µm and 20µm) to a smaller width planned for tomography provided by KAI</w:t>
      </w:r>
      <w:r w:rsidR="00D61506">
        <w:t xml:space="preserve"> and planned to be imaged (Fig</w:t>
      </w:r>
      <w:r w:rsidR="00E35442">
        <w:t>ure</w:t>
      </w:r>
      <w:r w:rsidR="00D61506">
        <w:t xml:space="preserve"> 4.1)</w:t>
      </w:r>
      <w:r>
        <w:t xml:space="preserve">. The thin copper lines already showed severe degradation after 25000 cycles. Therefore, new pre-cycled samples with lower cycling numbers will be provided and cut for tomography by KAI. </w:t>
      </w:r>
    </w:p>
    <w:p w14:paraId="2B5C6F21" w14:textId="77777777" w:rsidR="009F3856" w:rsidRDefault="009F3856" w:rsidP="009F3856">
      <w:pPr>
        <w:keepNext/>
        <w:jc w:val="center"/>
      </w:pPr>
      <w:r>
        <w:rPr>
          <w:rStyle w:val="wacimagecontainer"/>
          <w:rFonts w:ascii="Segoe UI" w:hAnsi="Segoe UI" w:cs="Segoe UI"/>
          <w:noProof/>
          <w:color w:val="000000"/>
          <w:sz w:val="18"/>
          <w:szCs w:val="18"/>
          <w:shd w:val="clear" w:color="auto" w:fill="FFFFFF"/>
        </w:rPr>
        <w:drawing>
          <wp:inline distT="0" distB="0" distL="0" distR="0" wp14:anchorId="5CBBB2B1" wp14:editId="647951C1">
            <wp:extent cx="2672888" cy="1622931"/>
            <wp:effectExtent l="0" t="0" r="0" b="0"/>
            <wp:docPr id="79724036" name="Picture 1" descr="A computer chip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4036" name="Picture 1" descr="A computer chip with red lin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5998" cy="1624820"/>
                    </a:xfrm>
                    <a:prstGeom prst="rect">
                      <a:avLst/>
                    </a:prstGeom>
                    <a:noFill/>
                    <a:ln>
                      <a:noFill/>
                    </a:ln>
                  </pic:spPr>
                </pic:pic>
              </a:graphicData>
            </a:graphic>
          </wp:inline>
        </w:drawing>
      </w:r>
    </w:p>
    <w:p w14:paraId="14200F3F" w14:textId="79B90504" w:rsidR="009F3856" w:rsidRDefault="009F3856" w:rsidP="00D86E45">
      <w:pPr>
        <w:pStyle w:val="Beschriftung"/>
      </w:pPr>
      <w:r>
        <w:t xml:space="preserve">Figure </w:t>
      </w:r>
      <w:r>
        <w:fldChar w:fldCharType="begin"/>
      </w:r>
      <w:r>
        <w:instrText xml:space="preserve"> STYLEREF 1 \s </w:instrText>
      </w:r>
      <w:r>
        <w:fldChar w:fldCharType="separate"/>
      </w:r>
      <w:r w:rsidR="00BF2CD0">
        <w:rPr>
          <w:noProof/>
        </w:rPr>
        <w:t>4</w:t>
      </w:r>
      <w:r>
        <w:fldChar w:fldCharType="end"/>
      </w:r>
      <w:r>
        <w:t>.</w:t>
      </w:r>
      <w:r>
        <w:fldChar w:fldCharType="begin"/>
      </w:r>
      <w:r>
        <w:instrText xml:space="preserve"> SEQ Figure \* ARABIC \s 1 </w:instrText>
      </w:r>
      <w:r>
        <w:fldChar w:fldCharType="separate"/>
      </w:r>
      <w:r w:rsidR="00BF2CD0">
        <w:rPr>
          <w:noProof/>
        </w:rPr>
        <w:t>1</w:t>
      </w:r>
      <w:r>
        <w:fldChar w:fldCharType="end"/>
      </w:r>
      <w:r>
        <w:t>:</w:t>
      </w:r>
      <w:r w:rsidR="00D61506">
        <w:t xml:space="preserve">Optical microscopy image of </w:t>
      </w:r>
      <w:proofErr w:type="spellStart"/>
      <w:r w:rsidR="00D61506">
        <w:t>polyheater</w:t>
      </w:r>
      <w:proofErr w:type="spellEnd"/>
      <w:r w:rsidR="00D61506">
        <w:t xml:space="preserve"> design. Red lines showing area to be cut out. </w:t>
      </w:r>
    </w:p>
    <w:p w14:paraId="16CBE76A" w14:textId="1FE26B4D" w:rsidR="009F3856" w:rsidRDefault="009F3856" w:rsidP="005974C7"/>
    <w:p w14:paraId="5CFEC865" w14:textId="35ABE606" w:rsidR="0069788C" w:rsidRDefault="004A47F9" w:rsidP="0069788C">
      <w:r w:rsidRPr="004A47F9">
        <w:t xml:space="preserve">The developed workflow for 2D and 3D imaging will be further developed to improve the </w:t>
      </w:r>
      <w:r w:rsidR="00BA68A6">
        <w:t xml:space="preserve">quality of the </w:t>
      </w:r>
      <w:r w:rsidRPr="004A47F9">
        <w:t xml:space="preserve">X-ray images and </w:t>
      </w:r>
      <w:r w:rsidR="00BA68A6">
        <w:t xml:space="preserve">to </w:t>
      </w:r>
      <w:r w:rsidRPr="004A47F9">
        <w:t>understand the information we gain from them. With this more solid experimental and data analytical workflow that applies to further use cases.</w:t>
      </w:r>
    </w:p>
    <w:p w14:paraId="23C46B03" w14:textId="1EA45716" w:rsidR="005974C7" w:rsidRPr="0069788C" w:rsidRDefault="0069788C" w:rsidP="000D1768">
      <w:r>
        <w:t xml:space="preserve">A coherent data management structure between the </w:t>
      </w:r>
      <w:proofErr w:type="spellStart"/>
      <w:r>
        <w:t>Xradia</w:t>
      </w:r>
      <w:proofErr w:type="spellEnd"/>
      <w:r>
        <w:t xml:space="preserve"> microscope and the </w:t>
      </w:r>
      <w:proofErr w:type="spellStart"/>
      <w:r>
        <w:t>d</w:t>
      </w:r>
      <w:r w:rsidR="000D1768">
        <w:t>X</w:t>
      </w:r>
      <w:r>
        <w:t>s</w:t>
      </w:r>
      <w:proofErr w:type="spellEnd"/>
      <w:r>
        <w:t xml:space="preserve"> microscope will be established to allow for easy comparability between the two </w:t>
      </w:r>
      <w:r w:rsidR="00BA68A6">
        <w:t>tools</w:t>
      </w:r>
      <w:r w:rsidR="002F5697">
        <w:t xml:space="preserve">. </w:t>
      </w:r>
      <w:r w:rsidR="005974C7">
        <w:t xml:space="preserve">Within </w:t>
      </w:r>
      <w:r w:rsidR="000D1768">
        <w:t>this task it</w:t>
      </w:r>
      <w:r w:rsidR="005974C7">
        <w:t xml:space="preserve"> is planned </w:t>
      </w:r>
      <w:r w:rsidR="00BA68A6">
        <w:t xml:space="preserve">a </w:t>
      </w:r>
      <w:r w:rsidR="005974C7">
        <w:t xml:space="preserve">proof-of-concept imaging of </w:t>
      </w:r>
      <w:proofErr w:type="spellStart"/>
      <w:r w:rsidR="000D1768">
        <w:t>CuSn</w:t>
      </w:r>
      <w:proofErr w:type="spellEnd"/>
      <w:r w:rsidR="000D1768">
        <w:t xml:space="preserve">-based </w:t>
      </w:r>
      <w:proofErr w:type="spellStart"/>
      <w:r w:rsidR="000D1768">
        <w:t>intermetallics</w:t>
      </w:r>
      <w:proofErr w:type="spellEnd"/>
      <w:r w:rsidR="000D1768">
        <w:t xml:space="preserve"> and </w:t>
      </w:r>
      <w:proofErr w:type="spellStart"/>
      <w:r w:rsidR="000D1768">
        <w:t>GaN</w:t>
      </w:r>
      <w:proofErr w:type="spellEnd"/>
      <w:r w:rsidR="000D1768">
        <w:t xml:space="preserve"> </w:t>
      </w:r>
      <w:proofErr w:type="spellStart"/>
      <w:r w:rsidR="000D1768">
        <w:t>nanopipes</w:t>
      </w:r>
      <w:proofErr w:type="spellEnd"/>
      <w:r w:rsidR="000D1768">
        <w:t>.</w:t>
      </w:r>
    </w:p>
    <w:p w14:paraId="787B4C0D" w14:textId="79031088" w:rsidR="00F50531" w:rsidRDefault="00F50531" w:rsidP="00F50531">
      <w:pPr>
        <w:pStyle w:val="berschrift1"/>
        <w:rPr>
          <w:bdr w:val="none" w:sz="0" w:space="0" w:color="auto" w:frame="1"/>
        </w:rPr>
      </w:pPr>
      <w:bookmarkStart w:id="30" w:name="_Toc152057557"/>
      <w:r w:rsidRPr="00C32F45">
        <w:rPr>
          <w:bdr w:val="none" w:sz="0" w:space="0" w:color="auto" w:frame="1"/>
        </w:rPr>
        <w:lastRenderedPageBreak/>
        <w:t>Summary and Conclusion</w:t>
      </w:r>
      <w:bookmarkEnd w:id="30"/>
    </w:p>
    <w:p w14:paraId="7668CB22" w14:textId="7092E982" w:rsidR="00F637D9" w:rsidRDefault="4EA22B8D" w:rsidP="002356FB">
      <w:r>
        <w:t>The main goal of T3.1 is to set up robust and validated protocols for lab-based Transmission X-ray Microscopy and nano-Computed Tomography (TXM/nano-CT) with multiple photon energies, targeting on advanced 3D high resolution imaging and analysis for use case samples from WP6 (</w:t>
      </w:r>
      <w:proofErr w:type="spellStart"/>
      <w:r>
        <w:t>polyheaters</w:t>
      </w:r>
      <w:proofErr w:type="spellEnd"/>
      <w:r>
        <w:t>). The validation of the experimental workflow and the data analysis for 2D large area to study copper degradation at nanoscale is done based on two lab-based transmission X-ray microscopy and computed tomography techniques utilising photon energies of 8.05 keV and 9.25 keV. Since the Cu-K edge (E = 8.98 keV) is slightly below the Ga-K</w:t>
      </w:r>
      <w:r w:rsidRPr="4EA22B8D">
        <w:rPr>
          <w:rFonts w:ascii="Symbol" w:hAnsi="Symbol"/>
        </w:rPr>
        <w:t>a</w:t>
      </w:r>
      <w:r>
        <w:t xml:space="preserve"> line (9.25 keV), it provides better contrast of Cu/Si or Cu/SiO</w:t>
      </w:r>
      <w:r w:rsidRPr="4EA22B8D">
        <w:rPr>
          <w:vertAlign w:val="subscript"/>
        </w:rPr>
        <w:t>2</w:t>
      </w:r>
      <w:r>
        <w:t xml:space="preserve"> structures. </w:t>
      </w:r>
    </w:p>
    <w:p w14:paraId="337B589F" w14:textId="7C03FE71" w:rsidR="006B70A0" w:rsidRDefault="006B70A0" w:rsidP="002356FB">
      <w:r>
        <w:t>The proof of concept for 3D imaging provides first inside of copper degradation in 3D</w:t>
      </w:r>
      <w:r w:rsidR="00136C48">
        <w:t>. It</w:t>
      </w:r>
      <w:r>
        <w:t xml:space="preserve"> will be </w:t>
      </w:r>
      <w:r w:rsidR="00136C48">
        <w:t xml:space="preserve">optimised </w:t>
      </w:r>
      <w:r>
        <w:t xml:space="preserve">in future </w:t>
      </w:r>
      <w:r w:rsidR="00136C48">
        <w:t>with an improved</w:t>
      </w:r>
      <w:r w:rsidR="00BC5CF4">
        <w:t xml:space="preserve"> nano-CT set up</w:t>
      </w:r>
      <w:r w:rsidR="00136C48">
        <w:t>. The results will be</w:t>
      </w:r>
      <w:r>
        <w:t xml:space="preserve"> correlated to the</w:t>
      </w:r>
      <w:r w:rsidR="009A6231">
        <w:t xml:space="preserve"> different</w:t>
      </w:r>
      <w:r>
        <w:t xml:space="preserve"> cycling parameters of </w:t>
      </w:r>
      <w:proofErr w:type="spellStart"/>
      <w:r>
        <w:t>polyheaters</w:t>
      </w:r>
      <w:proofErr w:type="spellEnd"/>
      <w:r>
        <w:t>.</w:t>
      </w:r>
    </w:p>
    <w:p w14:paraId="1F945884" w14:textId="77777777" w:rsidR="002356FB" w:rsidRPr="002356FB" w:rsidRDefault="002356FB" w:rsidP="002356FB"/>
    <w:p w14:paraId="2A779CD4" w14:textId="77777777" w:rsidR="00185239" w:rsidRDefault="00185239" w:rsidP="00185239">
      <w:pPr>
        <w:pStyle w:val="berschrift1"/>
        <w:rPr>
          <w:bdr w:val="none" w:sz="0" w:space="0" w:color="auto" w:frame="1"/>
        </w:rPr>
      </w:pPr>
      <w:bookmarkStart w:id="31" w:name="_Toc152057558"/>
      <w:r w:rsidRPr="00C749A9">
        <w:rPr>
          <w:bdr w:val="none" w:sz="0" w:space="0" w:color="auto" w:frame="1"/>
        </w:rPr>
        <w:lastRenderedPageBreak/>
        <w:t>List of Abbreviations</w:t>
      </w:r>
      <w:bookmarkEnd w:id="31"/>
      <w:r w:rsidRPr="00C749A9">
        <w:rPr>
          <w:bdr w:val="none" w:sz="0" w:space="0" w:color="auto" w:frame="1"/>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1"/>
        <w:gridCol w:w="7127"/>
      </w:tblGrid>
      <w:tr w:rsidR="00185239" w:rsidRPr="00C749A9" w14:paraId="57FE931D" w14:textId="77777777" w:rsidTr="00224D61">
        <w:tc>
          <w:tcPr>
            <w:tcW w:w="2501" w:type="dxa"/>
            <w:shd w:val="clear" w:color="auto" w:fill="1D415B"/>
          </w:tcPr>
          <w:p w14:paraId="30A2DE2A" w14:textId="77777777" w:rsidR="00185239" w:rsidRPr="00726DD1" w:rsidRDefault="00185239" w:rsidP="00E34A5A">
            <w:pPr>
              <w:rPr>
                <w:b/>
                <w:color w:val="FFFFFF" w:themeColor="background1"/>
              </w:rPr>
            </w:pPr>
            <w:r w:rsidRPr="00726DD1">
              <w:rPr>
                <w:b/>
                <w:color w:val="FFFFFF" w:themeColor="background1"/>
              </w:rPr>
              <w:t>Abbreviation</w:t>
            </w:r>
          </w:p>
        </w:tc>
        <w:tc>
          <w:tcPr>
            <w:tcW w:w="7127" w:type="dxa"/>
            <w:shd w:val="clear" w:color="auto" w:fill="1D415B"/>
          </w:tcPr>
          <w:p w14:paraId="7331C925" w14:textId="77777777" w:rsidR="00185239" w:rsidRPr="00726DD1" w:rsidRDefault="00185239" w:rsidP="00E34A5A">
            <w:pPr>
              <w:rPr>
                <w:b/>
                <w:color w:val="FFFFFF" w:themeColor="background1"/>
              </w:rPr>
            </w:pPr>
            <w:r w:rsidRPr="00726DD1">
              <w:rPr>
                <w:b/>
                <w:color w:val="FFFFFF" w:themeColor="background1"/>
              </w:rPr>
              <w:t>Translation</w:t>
            </w:r>
          </w:p>
        </w:tc>
      </w:tr>
      <w:tr w:rsidR="00185239" w:rsidRPr="00C749A9" w14:paraId="4FFC4D83" w14:textId="77777777" w:rsidTr="00224D61">
        <w:tc>
          <w:tcPr>
            <w:tcW w:w="2501" w:type="dxa"/>
          </w:tcPr>
          <w:p w14:paraId="5C5EB758" w14:textId="11EB5213" w:rsidR="00185239" w:rsidRPr="00C749A9" w:rsidRDefault="00224D61" w:rsidP="00E34A5A">
            <w:r>
              <w:t>TXM/nano</w:t>
            </w:r>
            <w:r w:rsidR="00F637D9">
              <w:t>-</w:t>
            </w:r>
            <w:r>
              <w:t>CT</w:t>
            </w:r>
          </w:p>
        </w:tc>
        <w:tc>
          <w:tcPr>
            <w:tcW w:w="7127" w:type="dxa"/>
          </w:tcPr>
          <w:p w14:paraId="38AC95D1" w14:textId="5617D884" w:rsidR="00185239" w:rsidRPr="00C749A9" w:rsidRDefault="00224D61" w:rsidP="00E34A5A">
            <w:r>
              <w:t>Transmission X-ray Micro</w:t>
            </w:r>
            <w:r w:rsidR="00F637D9">
              <w:t>scopy/nano</w:t>
            </w:r>
            <w:r w:rsidR="00205016">
              <w:t xml:space="preserve">- </w:t>
            </w:r>
            <w:r w:rsidR="00F637D9">
              <w:t xml:space="preserve">computed tomography </w:t>
            </w:r>
          </w:p>
        </w:tc>
      </w:tr>
      <w:tr w:rsidR="00185239" w:rsidRPr="00C749A9" w14:paraId="189AFD75" w14:textId="77777777" w:rsidTr="00224D61">
        <w:tc>
          <w:tcPr>
            <w:tcW w:w="2501" w:type="dxa"/>
          </w:tcPr>
          <w:p w14:paraId="1D368B96" w14:textId="0092BFE9" w:rsidR="00185239" w:rsidRPr="00C749A9" w:rsidRDefault="00224D61" w:rsidP="00E34A5A">
            <w:proofErr w:type="spellStart"/>
            <w:r>
              <w:t>RoI</w:t>
            </w:r>
            <w:proofErr w:type="spellEnd"/>
          </w:p>
        </w:tc>
        <w:tc>
          <w:tcPr>
            <w:tcW w:w="7127" w:type="dxa"/>
          </w:tcPr>
          <w:p w14:paraId="5095A9AC" w14:textId="389F96BF" w:rsidR="00185239" w:rsidRPr="00C749A9" w:rsidRDefault="00F637D9" w:rsidP="00E34A5A">
            <w:r>
              <w:t>Region of interest</w:t>
            </w:r>
          </w:p>
        </w:tc>
      </w:tr>
      <w:tr w:rsidR="00185239" w:rsidRPr="00C749A9" w14:paraId="5A7948EE" w14:textId="77777777" w:rsidTr="00224D61">
        <w:tc>
          <w:tcPr>
            <w:tcW w:w="2501" w:type="dxa"/>
          </w:tcPr>
          <w:p w14:paraId="0CFA4068" w14:textId="14939DD9" w:rsidR="00185239" w:rsidRPr="00C749A9" w:rsidRDefault="00224D61" w:rsidP="00E34A5A">
            <w:proofErr w:type="spellStart"/>
            <w:r>
              <w:t>FoV</w:t>
            </w:r>
            <w:proofErr w:type="spellEnd"/>
          </w:p>
        </w:tc>
        <w:tc>
          <w:tcPr>
            <w:tcW w:w="7127" w:type="dxa"/>
          </w:tcPr>
          <w:p w14:paraId="77859385" w14:textId="318FFC1A" w:rsidR="00185239" w:rsidRPr="00C749A9" w:rsidRDefault="00F637D9" w:rsidP="00E34A5A">
            <w:r>
              <w:t xml:space="preserve">Field of View </w:t>
            </w:r>
          </w:p>
        </w:tc>
      </w:tr>
      <w:tr w:rsidR="00185239" w:rsidRPr="00C749A9" w14:paraId="622C972C" w14:textId="77777777" w:rsidTr="00224D61">
        <w:tc>
          <w:tcPr>
            <w:tcW w:w="2501" w:type="dxa"/>
          </w:tcPr>
          <w:p w14:paraId="79EFB6C9" w14:textId="4710DABC" w:rsidR="00185239" w:rsidRPr="00C749A9" w:rsidRDefault="00F637D9" w:rsidP="00E34A5A">
            <w:r>
              <w:t>FZP</w:t>
            </w:r>
            <w:r w:rsidR="00224D61">
              <w:t xml:space="preserve"> </w:t>
            </w:r>
          </w:p>
        </w:tc>
        <w:tc>
          <w:tcPr>
            <w:tcW w:w="7127" w:type="dxa"/>
          </w:tcPr>
          <w:p w14:paraId="7C444589" w14:textId="4C371E09" w:rsidR="00185239" w:rsidRPr="00C749A9" w:rsidRDefault="00F637D9" w:rsidP="00E34A5A">
            <w:r>
              <w:t>Fresnel Zone Plate</w:t>
            </w:r>
          </w:p>
        </w:tc>
      </w:tr>
    </w:tbl>
    <w:p w14:paraId="6A791B23" w14:textId="77777777" w:rsidR="007B599A" w:rsidRPr="007B599A" w:rsidRDefault="007B599A" w:rsidP="00166314"/>
    <w:sectPr w:rsidR="007B599A" w:rsidRPr="007B599A" w:rsidSect="006E7053">
      <w:headerReference w:type="default" r:id="rId26"/>
      <w:footerReference w:type="default" r:id="rId27"/>
      <w:pgSz w:w="11906" w:h="16838"/>
      <w:pgMar w:top="1134"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942D4" w14:textId="77777777" w:rsidR="006E7053" w:rsidRDefault="006E7053">
      <w:r>
        <w:separator/>
      </w:r>
    </w:p>
  </w:endnote>
  <w:endnote w:type="continuationSeparator" w:id="0">
    <w:p w14:paraId="3D06E48B" w14:textId="77777777" w:rsidR="006E7053" w:rsidRDefault="006E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8477"/>
    </w:tblGrid>
    <w:tr w:rsidR="00941ED6" w14:paraId="667C0F32" w14:textId="77777777" w:rsidTr="00AD4262">
      <w:tc>
        <w:tcPr>
          <w:tcW w:w="1129" w:type="dxa"/>
        </w:tcPr>
        <w:p w14:paraId="4D07430A" w14:textId="2D1F7B8B" w:rsidR="00941ED6" w:rsidRDefault="00941ED6" w:rsidP="003813FB">
          <w:pPr>
            <w:pStyle w:val="Fuzeile"/>
          </w:pPr>
          <w:r>
            <w:rPr>
              <w:noProof/>
            </w:rPr>
            <w:drawing>
              <wp:inline distT="0" distB="0" distL="0" distR="0" wp14:anchorId="2BD34E33" wp14:editId="7B31C60E">
                <wp:extent cx="600075" cy="407157"/>
                <wp:effectExtent l="0" t="0" r="0" b="0"/>
                <wp:docPr id="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315" cy="412069"/>
                        </a:xfrm>
                        <a:prstGeom prst="rect">
                          <a:avLst/>
                        </a:prstGeom>
                        <a:noFill/>
                        <a:ln>
                          <a:noFill/>
                        </a:ln>
                      </pic:spPr>
                    </pic:pic>
                  </a:graphicData>
                </a:graphic>
              </wp:inline>
            </w:drawing>
          </w:r>
        </w:p>
      </w:tc>
      <w:tc>
        <w:tcPr>
          <w:tcW w:w="8499" w:type="dxa"/>
          <w:vAlign w:val="center"/>
        </w:tcPr>
        <w:p w14:paraId="2AA3BC50" w14:textId="0BD67879" w:rsidR="00941ED6" w:rsidRDefault="00941ED6" w:rsidP="00AD4262">
          <w:r w:rsidRPr="002C2C05">
            <w:rPr>
              <w:sz w:val="18"/>
            </w:rPr>
            <w:t>Funded by the European Union under grant agreement no.</w:t>
          </w:r>
          <w:r w:rsidR="00523771">
            <w:t xml:space="preserve"> </w:t>
          </w:r>
          <w:r w:rsidR="00523771" w:rsidRPr="00523771">
            <w:rPr>
              <w:sz w:val="18"/>
            </w:rPr>
            <w:t>101091621</w:t>
          </w:r>
          <w:r w:rsidRPr="002C2C05">
            <w:rPr>
              <w:sz w:val="18"/>
            </w:rPr>
            <w:t>. Views and opinions expressed are however those of the author(s) only and</w:t>
          </w:r>
          <w:r>
            <w:rPr>
              <w:sz w:val="18"/>
            </w:rPr>
            <w:t xml:space="preserve"> </w:t>
          </w:r>
          <w:r w:rsidRPr="002C2C05">
            <w:rPr>
              <w:sz w:val="18"/>
            </w:rPr>
            <w:t>do not necessarily reflect those of the European Union. Neither the European Union nor the granting authority can be held responsible for them.</w:t>
          </w:r>
        </w:p>
      </w:tc>
    </w:tr>
  </w:tbl>
  <w:p w14:paraId="1CD52683" w14:textId="084CD552" w:rsidR="00105659" w:rsidRPr="006F18E5" w:rsidRDefault="00105659" w:rsidP="00ED0CCC">
    <w:pPr>
      <w:pStyle w:val="Fuzeile"/>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620A" w14:textId="255F6CFF" w:rsidR="004B7D73" w:rsidRPr="00E96886" w:rsidRDefault="00523771" w:rsidP="00E96886">
    <w:pPr>
      <w:pBdr>
        <w:top w:val="single" w:sz="4" w:space="1" w:color="auto"/>
      </w:pBdr>
      <w:tabs>
        <w:tab w:val="center" w:pos="4820"/>
        <w:tab w:val="right" w:pos="9639"/>
      </w:tabs>
      <w:rPr>
        <w:lang w:val="en-US"/>
      </w:rPr>
    </w:pPr>
    <w:r>
      <w:rPr>
        <w:rFonts w:cs="Arial"/>
        <w:sz w:val="20"/>
        <w:lang w:val="en-US"/>
      </w:rPr>
      <w:t>AddMorePower</w:t>
    </w:r>
    <w:r w:rsidR="00E96886" w:rsidRPr="00ED01AC">
      <w:rPr>
        <w:rFonts w:cs="Arial"/>
        <w:sz w:val="20"/>
        <w:lang w:val="en-US"/>
      </w:rPr>
      <w:t xml:space="preserve"> D</w:t>
    </w:r>
    <w:r w:rsidR="001F6E53">
      <w:rPr>
        <w:rFonts w:cs="Arial"/>
        <w:sz w:val="20"/>
        <w:lang w:val="en-US"/>
      </w:rPr>
      <w:t>3</w:t>
    </w:r>
    <w:r w:rsidR="00E96886" w:rsidRPr="00ED01AC">
      <w:rPr>
        <w:rFonts w:cs="Arial"/>
        <w:sz w:val="20"/>
        <w:lang w:val="en-US"/>
      </w:rPr>
      <w:t>.</w:t>
    </w:r>
    <w:r w:rsidR="001F6E53">
      <w:rPr>
        <w:rFonts w:cs="Arial"/>
        <w:sz w:val="20"/>
        <w:lang w:val="en-US"/>
      </w:rPr>
      <w:t>1</w:t>
    </w:r>
    <w:r w:rsidR="00E96886">
      <w:rPr>
        <w:rFonts w:cs="Arial"/>
        <w:sz w:val="20"/>
        <w:lang w:val="en-US"/>
      </w:rPr>
      <w:t xml:space="preserve"> </w:t>
    </w:r>
    <w:r w:rsidR="00E96886">
      <w:rPr>
        <w:rFonts w:cs="Arial"/>
        <w:sz w:val="20"/>
        <w:lang w:val="en-US"/>
      </w:rPr>
      <w:tab/>
      <w:t>Public</w:t>
    </w:r>
    <w:r w:rsidR="00E96886">
      <w:rPr>
        <w:rFonts w:cs="Arial"/>
        <w:sz w:val="20"/>
        <w:lang w:val="en-US"/>
      </w:rPr>
      <w:tab/>
    </w:r>
    <w:r w:rsidR="00411CF9" w:rsidRPr="0089361C">
      <w:rPr>
        <w:rFonts w:cs="Arial"/>
        <w:sz w:val="20"/>
        <w:lang w:val="en-US"/>
      </w:rPr>
      <w:t xml:space="preserve">Page </w:t>
    </w:r>
    <w:r w:rsidR="00411CF9" w:rsidRPr="0089361C">
      <w:rPr>
        <w:rFonts w:cs="Arial"/>
        <w:sz w:val="20"/>
        <w:lang w:val="en-US"/>
      </w:rPr>
      <w:fldChar w:fldCharType="begin"/>
    </w:r>
    <w:r w:rsidR="00411CF9" w:rsidRPr="0089361C">
      <w:rPr>
        <w:rFonts w:cs="Arial"/>
        <w:sz w:val="20"/>
        <w:lang w:val="en-US"/>
      </w:rPr>
      <w:instrText>PAGE - PAGEREF  START  \* MERGEFORMAT +1</w:instrText>
    </w:r>
    <w:r w:rsidR="00411CF9" w:rsidRPr="0089361C">
      <w:rPr>
        <w:rFonts w:cs="Arial"/>
        <w:sz w:val="20"/>
        <w:lang w:val="en-US"/>
      </w:rPr>
      <w:fldChar w:fldCharType="separate"/>
    </w:r>
    <w:r w:rsidR="003813FB">
      <w:rPr>
        <w:rFonts w:cs="Arial"/>
        <w:noProof/>
        <w:sz w:val="20"/>
        <w:lang w:val="en-US"/>
      </w:rPr>
      <w:t>7</w:t>
    </w:r>
    <w:r w:rsidR="00411CF9" w:rsidRPr="0089361C">
      <w:rPr>
        <w:rFonts w:cs="Arial"/>
        <w:sz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EC3DA" w14:textId="0309B3D7" w:rsidR="002D36DA" w:rsidRPr="00E96886" w:rsidRDefault="00523771" w:rsidP="00E96886">
    <w:pPr>
      <w:pBdr>
        <w:top w:val="single" w:sz="4" w:space="1" w:color="auto"/>
      </w:pBdr>
      <w:tabs>
        <w:tab w:val="center" w:pos="4820"/>
        <w:tab w:val="right" w:pos="9639"/>
      </w:tabs>
      <w:rPr>
        <w:lang w:val="en-US"/>
      </w:rPr>
    </w:pPr>
    <w:r>
      <w:rPr>
        <w:rFonts w:cs="Arial"/>
        <w:sz w:val="20"/>
        <w:lang w:val="en-US"/>
      </w:rPr>
      <w:t>AddMorePower</w:t>
    </w:r>
    <w:r w:rsidR="002D36DA" w:rsidRPr="00ED01AC">
      <w:rPr>
        <w:rFonts w:cs="Arial"/>
        <w:sz w:val="20"/>
        <w:lang w:val="en-US"/>
      </w:rPr>
      <w:t xml:space="preserve"> D</w:t>
    </w:r>
    <w:r w:rsidR="00364C44">
      <w:rPr>
        <w:rFonts w:cs="Arial"/>
        <w:sz w:val="20"/>
        <w:lang w:val="en-US"/>
      </w:rPr>
      <w:t>3</w:t>
    </w:r>
    <w:r w:rsidR="002D36DA" w:rsidRPr="00ED01AC">
      <w:rPr>
        <w:rFonts w:cs="Arial"/>
        <w:sz w:val="20"/>
        <w:lang w:val="en-US"/>
      </w:rPr>
      <w:t>.</w:t>
    </w:r>
    <w:r w:rsidR="00364C44">
      <w:rPr>
        <w:rFonts w:cs="Arial"/>
        <w:sz w:val="20"/>
        <w:lang w:val="en-US"/>
      </w:rPr>
      <w:t>1</w:t>
    </w:r>
    <w:r w:rsidR="002D36DA">
      <w:rPr>
        <w:rFonts w:cs="Arial"/>
        <w:sz w:val="20"/>
        <w:lang w:val="en-US"/>
      </w:rPr>
      <w:t xml:space="preserve"> </w:t>
    </w:r>
    <w:r w:rsidR="002D36DA">
      <w:rPr>
        <w:rFonts w:cs="Arial"/>
        <w:sz w:val="20"/>
        <w:lang w:val="en-US"/>
      </w:rPr>
      <w:tab/>
      <w:t>Public/Sensitive</w:t>
    </w:r>
    <w:r w:rsidR="002D36DA">
      <w:rPr>
        <w:rFonts w:cs="Arial"/>
        <w:sz w:val="20"/>
        <w:lang w:val="en-US"/>
      </w:rPr>
      <w:tab/>
    </w:r>
    <w:r w:rsidR="002D36DA" w:rsidRPr="0089361C">
      <w:rPr>
        <w:rFonts w:cs="Arial"/>
        <w:sz w:val="20"/>
        <w:lang w:val="en-US"/>
      </w:rPr>
      <w:t xml:space="preserve">Page </w:t>
    </w:r>
    <w:r w:rsidR="002D36DA" w:rsidRPr="0089361C">
      <w:rPr>
        <w:rFonts w:cs="Arial"/>
        <w:sz w:val="20"/>
        <w:lang w:val="en-US"/>
      </w:rPr>
      <w:fldChar w:fldCharType="begin"/>
    </w:r>
    <w:r w:rsidR="002D36DA" w:rsidRPr="0089361C">
      <w:rPr>
        <w:rFonts w:cs="Arial"/>
        <w:sz w:val="20"/>
        <w:lang w:val="en-US"/>
      </w:rPr>
      <w:instrText>PAGE - PAGEREF  START  \* MERGEFORMAT +1</w:instrText>
    </w:r>
    <w:r w:rsidR="002D36DA" w:rsidRPr="0089361C">
      <w:rPr>
        <w:rFonts w:cs="Arial"/>
        <w:sz w:val="20"/>
        <w:lang w:val="en-US"/>
      </w:rPr>
      <w:fldChar w:fldCharType="separate"/>
    </w:r>
    <w:r w:rsidR="002D36DA">
      <w:rPr>
        <w:rFonts w:cs="Arial"/>
        <w:noProof/>
        <w:sz w:val="20"/>
        <w:lang w:val="en-US"/>
      </w:rPr>
      <w:t>7</w:t>
    </w:r>
    <w:r w:rsidR="002D36DA" w:rsidRPr="0089361C">
      <w:rPr>
        <w:rFonts w:cs="Arial"/>
        <w:sz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D66BC" w14:textId="77777777" w:rsidR="006E7053" w:rsidRDefault="006E7053">
      <w:r>
        <w:separator/>
      </w:r>
    </w:p>
  </w:footnote>
  <w:footnote w:type="continuationSeparator" w:id="0">
    <w:p w14:paraId="52B5CDA9" w14:textId="77777777" w:rsidR="006E7053" w:rsidRDefault="006E7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EC80C" w14:textId="117ECB2B" w:rsidR="009F1691" w:rsidRPr="00523771" w:rsidRDefault="00DF6618" w:rsidP="002B7F4C">
    <w:pPr>
      <w:pStyle w:val="Kopfzeile"/>
      <w:jc w:val="center"/>
    </w:pPr>
    <w:r>
      <w:rPr>
        <w:noProof/>
      </w:rPr>
      <w:drawing>
        <wp:inline distT="0" distB="0" distL="0" distR="0" wp14:anchorId="05BF46F4" wp14:editId="4C52D94E">
          <wp:extent cx="2924175" cy="495453"/>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064" cy="50780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6FA38" w14:textId="77777777" w:rsidR="001F6E53" w:rsidRDefault="00DF6618" w:rsidP="007222F0">
    <w:pPr>
      <w:pStyle w:val="Kopfzeile"/>
      <w:pBdr>
        <w:bottom w:val="single" w:sz="6" w:space="1" w:color="auto"/>
      </w:pBdr>
      <w:tabs>
        <w:tab w:val="right" w:pos="9638"/>
      </w:tabs>
      <w:spacing w:before="120" w:after="120"/>
      <w:jc w:val="left"/>
      <w:rPr>
        <w:rFonts w:cs="Arial"/>
        <w:i/>
        <w:sz w:val="20"/>
      </w:rPr>
    </w:pPr>
    <w:r>
      <w:rPr>
        <w:noProof/>
      </w:rPr>
      <w:drawing>
        <wp:anchor distT="0" distB="0" distL="114300" distR="114300" simplePos="0" relativeHeight="251658240" behindDoc="0" locked="0" layoutInCell="1" allowOverlap="1" wp14:anchorId="76767D6E" wp14:editId="3A62FC03">
          <wp:simplePos x="0" y="0"/>
          <wp:positionH relativeFrom="margin">
            <wp:posOffset>4705985</wp:posOffset>
          </wp:positionH>
          <wp:positionV relativeFrom="paragraph">
            <wp:posOffset>-43815</wp:posOffset>
          </wp:positionV>
          <wp:extent cx="1414145" cy="239395"/>
          <wp:effectExtent l="0" t="0" r="0" b="825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145" cy="239395"/>
                  </a:xfrm>
                  <a:prstGeom prst="rect">
                    <a:avLst/>
                  </a:prstGeom>
                  <a:noFill/>
                  <a:ln>
                    <a:noFill/>
                  </a:ln>
                </pic:spPr>
              </pic:pic>
            </a:graphicData>
          </a:graphic>
        </wp:anchor>
      </w:drawing>
    </w:r>
    <w:r w:rsidR="00411CF9" w:rsidRPr="00697BB7">
      <w:rPr>
        <w:rFonts w:cs="Arial"/>
        <w:i/>
        <w:sz w:val="20"/>
      </w:rPr>
      <w:t>D</w:t>
    </w:r>
    <w:r w:rsidR="001F6E53">
      <w:rPr>
        <w:rFonts w:cs="Arial"/>
        <w:i/>
        <w:sz w:val="20"/>
      </w:rPr>
      <w:t>3</w:t>
    </w:r>
    <w:r w:rsidR="00411CF9" w:rsidRPr="00697BB7">
      <w:rPr>
        <w:rFonts w:cs="Arial"/>
        <w:i/>
        <w:sz w:val="20"/>
      </w:rPr>
      <w:t>.</w:t>
    </w:r>
    <w:r w:rsidR="001F6E53">
      <w:rPr>
        <w:rFonts w:cs="Arial"/>
        <w:i/>
        <w:sz w:val="20"/>
      </w:rPr>
      <w:t>1</w:t>
    </w:r>
    <w:r w:rsidR="00411CF9" w:rsidRPr="00697BB7">
      <w:rPr>
        <w:rFonts w:cs="Arial"/>
        <w:i/>
        <w:sz w:val="20"/>
      </w:rPr>
      <w:t xml:space="preserve"> – </w:t>
    </w:r>
    <w:r w:rsidR="001F6E53" w:rsidRPr="001F6E53">
      <w:rPr>
        <w:rFonts w:cs="Arial"/>
        <w:i/>
        <w:sz w:val="20"/>
      </w:rPr>
      <w:t xml:space="preserve">Imaging protocols for Lab-based Transmission X-ray Microscopy </w:t>
    </w:r>
  </w:p>
  <w:p w14:paraId="15EDA343" w14:textId="16250CAB" w:rsidR="00411CF9" w:rsidRPr="001F6E53" w:rsidRDefault="001F6E53" w:rsidP="007222F0">
    <w:pPr>
      <w:pStyle w:val="Kopfzeile"/>
      <w:pBdr>
        <w:bottom w:val="single" w:sz="6" w:space="1" w:color="auto"/>
      </w:pBdr>
      <w:tabs>
        <w:tab w:val="right" w:pos="9638"/>
      </w:tabs>
      <w:spacing w:before="120" w:after="120"/>
      <w:jc w:val="left"/>
      <w:rPr>
        <w:rFonts w:cs="Arial"/>
        <w:i/>
        <w:sz w:val="20"/>
      </w:rPr>
    </w:pPr>
    <w:r w:rsidRPr="001F6E53">
      <w:rPr>
        <w:rFonts w:cs="Arial"/>
        <w:i/>
        <w:sz w:val="20"/>
      </w:rPr>
      <w:t>and nano-Computed Tomography</w:t>
    </w:r>
    <w:r w:rsidR="00411CF9" w:rsidRPr="00697BB7">
      <w:rPr>
        <w:rFonts w:cs="Arial"/>
        <w:i/>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11D46" w14:textId="3705DA0D" w:rsidR="00364C44" w:rsidRDefault="002D2938" w:rsidP="00364C44">
    <w:pPr>
      <w:pStyle w:val="Kopfzeile"/>
      <w:pBdr>
        <w:bottom w:val="single" w:sz="6" w:space="1" w:color="auto"/>
      </w:pBdr>
      <w:tabs>
        <w:tab w:val="right" w:pos="9638"/>
      </w:tabs>
      <w:spacing w:before="120" w:after="120"/>
      <w:jc w:val="left"/>
      <w:rPr>
        <w:rFonts w:cs="Arial"/>
        <w:i/>
        <w:sz w:val="20"/>
      </w:rPr>
    </w:pPr>
    <w:r>
      <w:rPr>
        <w:noProof/>
      </w:rPr>
      <w:drawing>
        <wp:anchor distT="0" distB="0" distL="114300" distR="114300" simplePos="0" relativeHeight="251660288" behindDoc="0" locked="0" layoutInCell="1" allowOverlap="1" wp14:anchorId="0D465D42" wp14:editId="2DB32D6A">
          <wp:simplePos x="0" y="0"/>
          <wp:positionH relativeFrom="margin">
            <wp:align>right</wp:align>
          </wp:positionH>
          <wp:positionV relativeFrom="paragraph">
            <wp:posOffset>-59055</wp:posOffset>
          </wp:positionV>
          <wp:extent cx="1370330" cy="232410"/>
          <wp:effectExtent l="0" t="0" r="127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0330" cy="232410"/>
                  </a:xfrm>
                  <a:prstGeom prst="rect">
                    <a:avLst/>
                  </a:prstGeom>
                </pic:spPr>
              </pic:pic>
            </a:graphicData>
          </a:graphic>
        </wp:anchor>
      </w:drawing>
    </w:r>
    <w:r w:rsidR="00364C44" w:rsidRPr="00697BB7">
      <w:rPr>
        <w:rFonts w:cs="Arial"/>
        <w:i/>
        <w:sz w:val="20"/>
      </w:rPr>
      <w:t>D</w:t>
    </w:r>
    <w:r w:rsidR="00364C44">
      <w:rPr>
        <w:rFonts w:cs="Arial"/>
        <w:i/>
        <w:sz w:val="20"/>
      </w:rPr>
      <w:t>3</w:t>
    </w:r>
    <w:r w:rsidR="00364C44" w:rsidRPr="00697BB7">
      <w:rPr>
        <w:rFonts w:cs="Arial"/>
        <w:i/>
        <w:sz w:val="20"/>
      </w:rPr>
      <w:t>.</w:t>
    </w:r>
    <w:r w:rsidR="00364C44">
      <w:rPr>
        <w:rFonts w:cs="Arial"/>
        <w:i/>
        <w:sz w:val="20"/>
      </w:rPr>
      <w:t>1</w:t>
    </w:r>
    <w:r w:rsidR="00364C44" w:rsidRPr="00697BB7">
      <w:rPr>
        <w:rFonts w:cs="Arial"/>
        <w:i/>
        <w:sz w:val="20"/>
      </w:rPr>
      <w:t xml:space="preserve"> – </w:t>
    </w:r>
    <w:r w:rsidR="00364C44" w:rsidRPr="001F6E53">
      <w:rPr>
        <w:rFonts w:cs="Arial"/>
        <w:i/>
        <w:sz w:val="20"/>
      </w:rPr>
      <w:t xml:space="preserve">Imaging protocols for Lab-based Transmission X-ray Microscopy </w:t>
    </w:r>
  </w:p>
  <w:p w14:paraId="0F39A9CC" w14:textId="187CCD8A" w:rsidR="002D36DA" w:rsidRPr="00697BB7" w:rsidRDefault="00364C44" w:rsidP="00364C44">
    <w:pPr>
      <w:pStyle w:val="Kopfzeile"/>
      <w:pBdr>
        <w:bottom w:val="single" w:sz="6" w:space="1" w:color="auto"/>
      </w:pBdr>
      <w:tabs>
        <w:tab w:val="clear" w:pos="4536"/>
        <w:tab w:val="clear" w:pos="9072"/>
        <w:tab w:val="right" w:pos="9638"/>
      </w:tabs>
      <w:spacing w:after="240"/>
      <w:jc w:val="left"/>
      <w:rPr>
        <w:rFonts w:cs="Arial"/>
        <w:i/>
        <w:sz w:val="16"/>
      </w:rPr>
    </w:pPr>
    <w:r w:rsidRPr="001F6E53">
      <w:rPr>
        <w:rFonts w:cs="Arial"/>
        <w:i/>
        <w:sz w:val="20"/>
      </w:rPr>
      <w:t>and nano-Computed Tomography</w:t>
    </w:r>
    <w:r w:rsidR="002D36DA" w:rsidRPr="00697BB7">
      <w:rPr>
        <w:rFonts w:cs="Arial"/>
        <w:i/>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2C4"/>
    <w:multiLevelType w:val="hybridMultilevel"/>
    <w:tmpl w:val="FB4880C8"/>
    <w:lvl w:ilvl="0" w:tplc="83B4F6F6">
      <w:numFmt w:val="bullet"/>
      <w:lvlText w:val=""/>
      <w:lvlJc w:val="left"/>
      <w:pPr>
        <w:ind w:left="720" w:hanging="360"/>
      </w:pPr>
      <w:rPr>
        <w:rFonts w:ascii="Wingdings" w:eastAsia="Times New Roman" w:hAnsi="Wingdings" w:cs="Arial"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8026C1"/>
    <w:multiLevelType w:val="multilevel"/>
    <w:tmpl w:val="F2B46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6B5DF1"/>
    <w:multiLevelType w:val="hybridMultilevel"/>
    <w:tmpl w:val="7D3AB78C"/>
    <w:lvl w:ilvl="0" w:tplc="2FA40EFA">
      <w:start w:val="1"/>
      <w:numFmt w:val="decimal"/>
      <w:lvlText w:val="%1."/>
      <w:lvlJc w:val="left"/>
      <w:pPr>
        <w:tabs>
          <w:tab w:val="num" w:pos="720"/>
        </w:tabs>
        <w:ind w:left="720" w:hanging="360"/>
      </w:pPr>
    </w:lvl>
    <w:lvl w:ilvl="1" w:tplc="DC4262E6">
      <w:start w:val="1"/>
      <w:numFmt w:val="lowerRoman"/>
      <w:lvlText w:val="%2."/>
      <w:lvlJc w:val="right"/>
      <w:pPr>
        <w:tabs>
          <w:tab w:val="num" w:pos="1440"/>
        </w:tabs>
        <w:ind w:left="1440" w:hanging="360"/>
      </w:pPr>
    </w:lvl>
    <w:lvl w:ilvl="2" w:tplc="B0E61618" w:tentative="1">
      <w:start w:val="1"/>
      <w:numFmt w:val="decimal"/>
      <w:lvlText w:val="%3."/>
      <w:lvlJc w:val="left"/>
      <w:pPr>
        <w:tabs>
          <w:tab w:val="num" w:pos="2160"/>
        </w:tabs>
        <w:ind w:left="2160" w:hanging="360"/>
      </w:pPr>
    </w:lvl>
    <w:lvl w:ilvl="3" w:tplc="1B1EACDC" w:tentative="1">
      <w:start w:val="1"/>
      <w:numFmt w:val="decimal"/>
      <w:lvlText w:val="%4."/>
      <w:lvlJc w:val="left"/>
      <w:pPr>
        <w:tabs>
          <w:tab w:val="num" w:pos="2880"/>
        </w:tabs>
        <w:ind w:left="2880" w:hanging="360"/>
      </w:pPr>
    </w:lvl>
    <w:lvl w:ilvl="4" w:tplc="1E86505C" w:tentative="1">
      <w:start w:val="1"/>
      <w:numFmt w:val="decimal"/>
      <w:lvlText w:val="%5."/>
      <w:lvlJc w:val="left"/>
      <w:pPr>
        <w:tabs>
          <w:tab w:val="num" w:pos="3600"/>
        </w:tabs>
        <w:ind w:left="3600" w:hanging="360"/>
      </w:pPr>
    </w:lvl>
    <w:lvl w:ilvl="5" w:tplc="2B2A51AE" w:tentative="1">
      <w:start w:val="1"/>
      <w:numFmt w:val="decimal"/>
      <w:lvlText w:val="%6."/>
      <w:lvlJc w:val="left"/>
      <w:pPr>
        <w:tabs>
          <w:tab w:val="num" w:pos="4320"/>
        </w:tabs>
        <w:ind w:left="4320" w:hanging="360"/>
      </w:pPr>
    </w:lvl>
    <w:lvl w:ilvl="6" w:tplc="10FCDC08" w:tentative="1">
      <w:start w:val="1"/>
      <w:numFmt w:val="decimal"/>
      <w:lvlText w:val="%7."/>
      <w:lvlJc w:val="left"/>
      <w:pPr>
        <w:tabs>
          <w:tab w:val="num" w:pos="5040"/>
        </w:tabs>
        <w:ind w:left="5040" w:hanging="360"/>
      </w:pPr>
    </w:lvl>
    <w:lvl w:ilvl="7" w:tplc="B88E8DCC" w:tentative="1">
      <w:start w:val="1"/>
      <w:numFmt w:val="decimal"/>
      <w:lvlText w:val="%8."/>
      <w:lvlJc w:val="left"/>
      <w:pPr>
        <w:tabs>
          <w:tab w:val="num" w:pos="5760"/>
        </w:tabs>
        <w:ind w:left="5760" w:hanging="360"/>
      </w:pPr>
    </w:lvl>
    <w:lvl w:ilvl="8" w:tplc="71DEE61E" w:tentative="1">
      <w:start w:val="1"/>
      <w:numFmt w:val="decimal"/>
      <w:lvlText w:val="%9."/>
      <w:lvlJc w:val="left"/>
      <w:pPr>
        <w:tabs>
          <w:tab w:val="num" w:pos="6480"/>
        </w:tabs>
        <w:ind w:left="6480" w:hanging="360"/>
      </w:pPr>
    </w:lvl>
  </w:abstractNum>
  <w:abstractNum w:abstractNumId="3" w15:restartNumberingAfterBreak="0">
    <w:nsid w:val="0CC63B61"/>
    <w:multiLevelType w:val="hybridMultilevel"/>
    <w:tmpl w:val="8F541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326B76"/>
    <w:multiLevelType w:val="multilevel"/>
    <w:tmpl w:val="B3B6C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557776"/>
    <w:multiLevelType w:val="multilevel"/>
    <w:tmpl w:val="7908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F84B6B"/>
    <w:multiLevelType w:val="multilevel"/>
    <w:tmpl w:val="F904CC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4117B6F"/>
    <w:multiLevelType w:val="hybridMultilevel"/>
    <w:tmpl w:val="4CAA79F0"/>
    <w:lvl w:ilvl="0" w:tplc="8A86ADCE">
      <w:start w:val="1"/>
      <w:numFmt w:val="decimal"/>
      <w:lvlText w:val="%1."/>
      <w:lvlJc w:val="left"/>
      <w:pPr>
        <w:tabs>
          <w:tab w:val="num" w:pos="720"/>
        </w:tabs>
        <w:ind w:left="720" w:hanging="360"/>
      </w:pPr>
    </w:lvl>
    <w:lvl w:ilvl="1" w:tplc="3E269BE4">
      <w:start w:val="1"/>
      <w:numFmt w:val="lowerRoman"/>
      <w:lvlText w:val="%2."/>
      <w:lvlJc w:val="right"/>
      <w:pPr>
        <w:tabs>
          <w:tab w:val="num" w:pos="1440"/>
        </w:tabs>
        <w:ind w:left="1440" w:hanging="360"/>
      </w:pPr>
    </w:lvl>
    <w:lvl w:ilvl="2" w:tplc="E2847934" w:tentative="1">
      <w:start w:val="1"/>
      <w:numFmt w:val="decimal"/>
      <w:lvlText w:val="%3."/>
      <w:lvlJc w:val="left"/>
      <w:pPr>
        <w:tabs>
          <w:tab w:val="num" w:pos="2160"/>
        </w:tabs>
        <w:ind w:left="2160" w:hanging="360"/>
      </w:pPr>
    </w:lvl>
    <w:lvl w:ilvl="3" w:tplc="5490738A" w:tentative="1">
      <w:start w:val="1"/>
      <w:numFmt w:val="decimal"/>
      <w:lvlText w:val="%4."/>
      <w:lvlJc w:val="left"/>
      <w:pPr>
        <w:tabs>
          <w:tab w:val="num" w:pos="2880"/>
        </w:tabs>
        <w:ind w:left="2880" w:hanging="360"/>
      </w:pPr>
    </w:lvl>
    <w:lvl w:ilvl="4" w:tplc="ECC6F12A" w:tentative="1">
      <w:start w:val="1"/>
      <w:numFmt w:val="decimal"/>
      <w:lvlText w:val="%5."/>
      <w:lvlJc w:val="left"/>
      <w:pPr>
        <w:tabs>
          <w:tab w:val="num" w:pos="3600"/>
        </w:tabs>
        <w:ind w:left="3600" w:hanging="360"/>
      </w:pPr>
    </w:lvl>
    <w:lvl w:ilvl="5" w:tplc="774E4C82" w:tentative="1">
      <w:start w:val="1"/>
      <w:numFmt w:val="decimal"/>
      <w:lvlText w:val="%6."/>
      <w:lvlJc w:val="left"/>
      <w:pPr>
        <w:tabs>
          <w:tab w:val="num" w:pos="4320"/>
        </w:tabs>
        <w:ind w:left="4320" w:hanging="360"/>
      </w:pPr>
    </w:lvl>
    <w:lvl w:ilvl="6" w:tplc="8E78001A" w:tentative="1">
      <w:start w:val="1"/>
      <w:numFmt w:val="decimal"/>
      <w:lvlText w:val="%7."/>
      <w:lvlJc w:val="left"/>
      <w:pPr>
        <w:tabs>
          <w:tab w:val="num" w:pos="5040"/>
        </w:tabs>
        <w:ind w:left="5040" w:hanging="360"/>
      </w:pPr>
    </w:lvl>
    <w:lvl w:ilvl="7" w:tplc="4B1CD5D0" w:tentative="1">
      <w:start w:val="1"/>
      <w:numFmt w:val="decimal"/>
      <w:lvlText w:val="%8."/>
      <w:lvlJc w:val="left"/>
      <w:pPr>
        <w:tabs>
          <w:tab w:val="num" w:pos="5760"/>
        </w:tabs>
        <w:ind w:left="5760" w:hanging="360"/>
      </w:pPr>
    </w:lvl>
    <w:lvl w:ilvl="8" w:tplc="15A0FB16" w:tentative="1">
      <w:start w:val="1"/>
      <w:numFmt w:val="decimal"/>
      <w:lvlText w:val="%9."/>
      <w:lvlJc w:val="left"/>
      <w:pPr>
        <w:tabs>
          <w:tab w:val="num" w:pos="6480"/>
        </w:tabs>
        <w:ind w:left="6480" w:hanging="360"/>
      </w:pPr>
    </w:lvl>
  </w:abstractNum>
  <w:abstractNum w:abstractNumId="8" w15:restartNumberingAfterBreak="0">
    <w:nsid w:val="150A4EAC"/>
    <w:multiLevelType w:val="multilevel"/>
    <w:tmpl w:val="AA9495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5923589"/>
    <w:multiLevelType w:val="hybridMultilevel"/>
    <w:tmpl w:val="32A8D43A"/>
    <w:lvl w:ilvl="0" w:tplc="346808B8">
      <w:start w:val="2"/>
      <w:numFmt w:val="decimal"/>
      <w:lvlText w:val="%1."/>
      <w:lvlJc w:val="left"/>
      <w:pPr>
        <w:tabs>
          <w:tab w:val="num" w:pos="720"/>
        </w:tabs>
        <w:ind w:left="720" w:hanging="360"/>
      </w:pPr>
    </w:lvl>
    <w:lvl w:ilvl="1" w:tplc="D8048FC0" w:tentative="1">
      <w:start w:val="1"/>
      <w:numFmt w:val="decimal"/>
      <w:lvlText w:val="%2."/>
      <w:lvlJc w:val="left"/>
      <w:pPr>
        <w:tabs>
          <w:tab w:val="num" w:pos="1440"/>
        </w:tabs>
        <w:ind w:left="1440" w:hanging="360"/>
      </w:pPr>
    </w:lvl>
    <w:lvl w:ilvl="2" w:tplc="5B1C9E04" w:tentative="1">
      <w:start w:val="1"/>
      <w:numFmt w:val="decimal"/>
      <w:lvlText w:val="%3."/>
      <w:lvlJc w:val="left"/>
      <w:pPr>
        <w:tabs>
          <w:tab w:val="num" w:pos="2160"/>
        </w:tabs>
        <w:ind w:left="2160" w:hanging="360"/>
      </w:pPr>
    </w:lvl>
    <w:lvl w:ilvl="3" w:tplc="9EF83208" w:tentative="1">
      <w:start w:val="1"/>
      <w:numFmt w:val="decimal"/>
      <w:lvlText w:val="%4."/>
      <w:lvlJc w:val="left"/>
      <w:pPr>
        <w:tabs>
          <w:tab w:val="num" w:pos="2880"/>
        </w:tabs>
        <w:ind w:left="2880" w:hanging="360"/>
      </w:pPr>
    </w:lvl>
    <w:lvl w:ilvl="4" w:tplc="D2D84916" w:tentative="1">
      <w:start w:val="1"/>
      <w:numFmt w:val="decimal"/>
      <w:lvlText w:val="%5."/>
      <w:lvlJc w:val="left"/>
      <w:pPr>
        <w:tabs>
          <w:tab w:val="num" w:pos="3600"/>
        </w:tabs>
        <w:ind w:left="3600" w:hanging="360"/>
      </w:pPr>
    </w:lvl>
    <w:lvl w:ilvl="5" w:tplc="22A208AE" w:tentative="1">
      <w:start w:val="1"/>
      <w:numFmt w:val="decimal"/>
      <w:lvlText w:val="%6."/>
      <w:lvlJc w:val="left"/>
      <w:pPr>
        <w:tabs>
          <w:tab w:val="num" w:pos="4320"/>
        </w:tabs>
        <w:ind w:left="4320" w:hanging="360"/>
      </w:pPr>
    </w:lvl>
    <w:lvl w:ilvl="6" w:tplc="4CFCC7E6" w:tentative="1">
      <w:start w:val="1"/>
      <w:numFmt w:val="decimal"/>
      <w:lvlText w:val="%7."/>
      <w:lvlJc w:val="left"/>
      <w:pPr>
        <w:tabs>
          <w:tab w:val="num" w:pos="5040"/>
        </w:tabs>
        <w:ind w:left="5040" w:hanging="360"/>
      </w:pPr>
    </w:lvl>
    <w:lvl w:ilvl="7" w:tplc="7F7089A8" w:tentative="1">
      <w:start w:val="1"/>
      <w:numFmt w:val="decimal"/>
      <w:lvlText w:val="%8."/>
      <w:lvlJc w:val="left"/>
      <w:pPr>
        <w:tabs>
          <w:tab w:val="num" w:pos="5760"/>
        </w:tabs>
        <w:ind w:left="5760" w:hanging="360"/>
      </w:pPr>
    </w:lvl>
    <w:lvl w:ilvl="8" w:tplc="6D90B55C" w:tentative="1">
      <w:start w:val="1"/>
      <w:numFmt w:val="decimal"/>
      <w:lvlText w:val="%9."/>
      <w:lvlJc w:val="left"/>
      <w:pPr>
        <w:tabs>
          <w:tab w:val="num" w:pos="6480"/>
        </w:tabs>
        <w:ind w:left="6480" w:hanging="360"/>
      </w:pPr>
    </w:lvl>
  </w:abstractNum>
  <w:abstractNum w:abstractNumId="10" w15:restartNumberingAfterBreak="0">
    <w:nsid w:val="19D4004D"/>
    <w:multiLevelType w:val="hybridMultilevel"/>
    <w:tmpl w:val="68AC0E56"/>
    <w:lvl w:ilvl="0" w:tplc="634A858C">
      <w:start w:val="1"/>
      <w:numFmt w:val="decimal"/>
      <w:lvlText w:val="%1."/>
      <w:lvlJc w:val="left"/>
      <w:pPr>
        <w:tabs>
          <w:tab w:val="num" w:pos="720"/>
        </w:tabs>
        <w:ind w:left="720" w:hanging="360"/>
      </w:pPr>
    </w:lvl>
    <w:lvl w:ilvl="1" w:tplc="EB1056A6">
      <w:start w:val="2"/>
      <w:numFmt w:val="lowerRoman"/>
      <w:lvlText w:val="%2."/>
      <w:lvlJc w:val="right"/>
      <w:pPr>
        <w:tabs>
          <w:tab w:val="num" w:pos="1440"/>
        </w:tabs>
        <w:ind w:left="1440" w:hanging="360"/>
      </w:pPr>
    </w:lvl>
    <w:lvl w:ilvl="2" w:tplc="965236EA" w:tentative="1">
      <w:start w:val="1"/>
      <w:numFmt w:val="decimal"/>
      <w:lvlText w:val="%3."/>
      <w:lvlJc w:val="left"/>
      <w:pPr>
        <w:tabs>
          <w:tab w:val="num" w:pos="2160"/>
        </w:tabs>
        <w:ind w:left="2160" w:hanging="360"/>
      </w:pPr>
    </w:lvl>
    <w:lvl w:ilvl="3" w:tplc="26E69F90" w:tentative="1">
      <w:start w:val="1"/>
      <w:numFmt w:val="decimal"/>
      <w:lvlText w:val="%4."/>
      <w:lvlJc w:val="left"/>
      <w:pPr>
        <w:tabs>
          <w:tab w:val="num" w:pos="2880"/>
        </w:tabs>
        <w:ind w:left="2880" w:hanging="360"/>
      </w:pPr>
    </w:lvl>
    <w:lvl w:ilvl="4" w:tplc="C3004EEA" w:tentative="1">
      <w:start w:val="1"/>
      <w:numFmt w:val="decimal"/>
      <w:lvlText w:val="%5."/>
      <w:lvlJc w:val="left"/>
      <w:pPr>
        <w:tabs>
          <w:tab w:val="num" w:pos="3600"/>
        </w:tabs>
        <w:ind w:left="3600" w:hanging="360"/>
      </w:pPr>
    </w:lvl>
    <w:lvl w:ilvl="5" w:tplc="D8FA8CFC" w:tentative="1">
      <w:start w:val="1"/>
      <w:numFmt w:val="decimal"/>
      <w:lvlText w:val="%6."/>
      <w:lvlJc w:val="left"/>
      <w:pPr>
        <w:tabs>
          <w:tab w:val="num" w:pos="4320"/>
        </w:tabs>
        <w:ind w:left="4320" w:hanging="360"/>
      </w:pPr>
    </w:lvl>
    <w:lvl w:ilvl="6" w:tplc="200CBA06" w:tentative="1">
      <w:start w:val="1"/>
      <w:numFmt w:val="decimal"/>
      <w:lvlText w:val="%7."/>
      <w:lvlJc w:val="left"/>
      <w:pPr>
        <w:tabs>
          <w:tab w:val="num" w:pos="5040"/>
        </w:tabs>
        <w:ind w:left="5040" w:hanging="360"/>
      </w:pPr>
    </w:lvl>
    <w:lvl w:ilvl="7" w:tplc="F5928DAE" w:tentative="1">
      <w:start w:val="1"/>
      <w:numFmt w:val="decimal"/>
      <w:lvlText w:val="%8."/>
      <w:lvlJc w:val="left"/>
      <w:pPr>
        <w:tabs>
          <w:tab w:val="num" w:pos="5760"/>
        </w:tabs>
        <w:ind w:left="5760" w:hanging="360"/>
      </w:pPr>
    </w:lvl>
    <w:lvl w:ilvl="8" w:tplc="F642DA46" w:tentative="1">
      <w:start w:val="1"/>
      <w:numFmt w:val="decimal"/>
      <w:lvlText w:val="%9."/>
      <w:lvlJc w:val="left"/>
      <w:pPr>
        <w:tabs>
          <w:tab w:val="num" w:pos="6480"/>
        </w:tabs>
        <w:ind w:left="6480" w:hanging="360"/>
      </w:pPr>
    </w:lvl>
  </w:abstractNum>
  <w:abstractNum w:abstractNumId="11" w15:restartNumberingAfterBreak="0">
    <w:nsid w:val="1ADA4D7D"/>
    <w:multiLevelType w:val="multilevel"/>
    <w:tmpl w:val="0524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135F44"/>
    <w:multiLevelType w:val="multilevel"/>
    <w:tmpl w:val="FDD2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7750F4"/>
    <w:multiLevelType w:val="multilevel"/>
    <w:tmpl w:val="C944D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1CD12651"/>
    <w:multiLevelType w:val="multilevel"/>
    <w:tmpl w:val="379603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99455CD"/>
    <w:multiLevelType w:val="multilevel"/>
    <w:tmpl w:val="B57E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DC498B"/>
    <w:multiLevelType w:val="hybridMultilevel"/>
    <w:tmpl w:val="332A29D0"/>
    <w:lvl w:ilvl="0" w:tplc="CF5CBB84">
      <w:start w:val="1"/>
      <w:numFmt w:val="decimal"/>
      <w:lvlText w:val="Chapter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90B1151"/>
    <w:multiLevelType w:val="hybridMultilevel"/>
    <w:tmpl w:val="17CC4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1506CAE"/>
    <w:multiLevelType w:val="hybridMultilevel"/>
    <w:tmpl w:val="9A16D98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1587F5D"/>
    <w:multiLevelType w:val="multilevel"/>
    <w:tmpl w:val="B868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F92D3B"/>
    <w:multiLevelType w:val="hybridMultilevel"/>
    <w:tmpl w:val="D05626D0"/>
    <w:lvl w:ilvl="0" w:tplc="63F65378">
      <w:start w:val="1"/>
      <w:numFmt w:val="decimal"/>
      <w:lvlText w:val="%1."/>
      <w:lvlJc w:val="left"/>
      <w:pPr>
        <w:tabs>
          <w:tab w:val="num" w:pos="720"/>
        </w:tabs>
        <w:ind w:left="720" w:hanging="360"/>
      </w:pPr>
    </w:lvl>
    <w:lvl w:ilvl="1" w:tplc="94C2712E">
      <w:start w:val="3"/>
      <w:numFmt w:val="lowerRoman"/>
      <w:lvlText w:val="%2."/>
      <w:lvlJc w:val="right"/>
      <w:pPr>
        <w:tabs>
          <w:tab w:val="num" w:pos="1440"/>
        </w:tabs>
        <w:ind w:left="1440" w:hanging="360"/>
      </w:pPr>
    </w:lvl>
    <w:lvl w:ilvl="2" w:tplc="89727250" w:tentative="1">
      <w:start w:val="1"/>
      <w:numFmt w:val="decimal"/>
      <w:lvlText w:val="%3."/>
      <w:lvlJc w:val="left"/>
      <w:pPr>
        <w:tabs>
          <w:tab w:val="num" w:pos="2160"/>
        </w:tabs>
        <w:ind w:left="2160" w:hanging="360"/>
      </w:pPr>
    </w:lvl>
    <w:lvl w:ilvl="3" w:tplc="D890B6CE" w:tentative="1">
      <w:start w:val="1"/>
      <w:numFmt w:val="decimal"/>
      <w:lvlText w:val="%4."/>
      <w:lvlJc w:val="left"/>
      <w:pPr>
        <w:tabs>
          <w:tab w:val="num" w:pos="2880"/>
        </w:tabs>
        <w:ind w:left="2880" w:hanging="360"/>
      </w:pPr>
    </w:lvl>
    <w:lvl w:ilvl="4" w:tplc="8968CD76" w:tentative="1">
      <w:start w:val="1"/>
      <w:numFmt w:val="decimal"/>
      <w:lvlText w:val="%5."/>
      <w:lvlJc w:val="left"/>
      <w:pPr>
        <w:tabs>
          <w:tab w:val="num" w:pos="3600"/>
        </w:tabs>
        <w:ind w:left="3600" w:hanging="360"/>
      </w:pPr>
    </w:lvl>
    <w:lvl w:ilvl="5" w:tplc="CBF863E6" w:tentative="1">
      <w:start w:val="1"/>
      <w:numFmt w:val="decimal"/>
      <w:lvlText w:val="%6."/>
      <w:lvlJc w:val="left"/>
      <w:pPr>
        <w:tabs>
          <w:tab w:val="num" w:pos="4320"/>
        </w:tabs>
        <w:ind w:left="4320" w:hanging="360"/>
      </w:pPr>
    </w:lvl>
    <w:lvl w:ilvl="6" w:tplc="08A2A514" w:tentative="1">
      <w:start w:val="1"/>
      <w:numFmt w:val="decimal"/>
      <w:lvlText w:val="%7."/>
      <w:lvlJc w:val="left"/>
      <w:pPr>
        <w:tabs>
          <w:tab w:val="num" w:pos="5040"/>
        </w:tabs>
        <w:ind w:left="5040" w:hanging="360"/>
      </w:pPr>
    </w:lvl>
    <w:lvl w:ilvl="7" w:tplc="A1BC51F0" w:tentative="1">
      <w:start w:val="1"/>
      <w:numFmt w:val="decimal"/>
      <w:lvlText w:val="%8."/>
      <w:lvlJc w:val="left"/>
      <w:pPr>
        <w:tabs>
          <w:tab w:val="num" w:pos="5760"/>
        </w:tabs>
        <w:ind w:left="5760" w:hanging="360"/>
      </w:pPr>
    </w:lvl>
    <w:lvl w:ilvl="8" w:tplc="C7DE1D9A" w:tentative="1">
      <w:start w:val="1"/>
      <w:numFmt w:val="decimal"/>
      <w:lvlText w:val="%9."/>
      <w:lvlJc w:val="left"/>
      <w:pPr>
        <w:tabs>
          <w:tab w:val="num" w:pos="6480"/>
        </w:tabs>
        <w:ind w:left="6480" w:hanging="360"/>
      </w:pPr>
    </w:lvl>
  </w:abstractNum>
  <w:abstractNum w:abstractNumId="21" w15:restartNumberingAfterBreak="0">
    <w:nsid w:val="4E1667C2"/>
    <w:multiLevelType w:val="multilevel"/>
    <w:tmpl w:val="9F6C68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55E4057"/>
    <w:multiLevelType w:val="multilevel"/>
    <w:tmpl w:val="167AB9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B830D0E"/>
    <w:multiLevelType w:val="hybridMultilevel"/>
    <w:tmpl w:val="039E2D88"/>
    <w:lvl w:ilvl="0" w:tplc="2046808E">
      <w:start w:val="1"/>
      <w:numFmt w:val="decimal"/>
      <w:lvlText w:val="%1."/>
      <w:lvlJc w:val="left"/>
      <w:pPr>
        <w:tabs>
          <w:tab w:val="num" w:pos="720"/>
        </w:tabs>
        <w:ind w:left="720" w:hanging="360"/>
      </w:pPr>
    </w:lvl>
    <w:lvl w:ilvl="1" w:tplc="3D52ED92">
      <w:start w:val="2"/>
      <w:numFmt w:val="lowerRoman"/>
      <w:lvlText w:val="%2."/>
      <w:lvlJc w:val="right"/>
      <w:pPr>
        <w:tabs>
          <w:tab w:val="num" w:pos="1440"/>
        </w:tabs>
        <w:ind w:left="1440" w:hanging="360"/>
      </w:pPr>
    </w:lvl>
    <w:lvl w:ilvl="2" w:tplc="A9CEC8A6" w:tentative="1">
      <w:start w:val="1"/>
      <w:numFmt w:val="decimal"/>
      <w:lvlText w:val="%3."/>
      <w:lvlJc w:val="left"/>
      <w:pPr>
        <w:tabs>
          <w:tab w:val="num" w:pos="2160"/>
        </w:tabs>
        <w:ind w:left="2160" w:hanging="360"/>
      </w:pPr>
    </w:lvl>
    <w:lvl w:ilvl="3" w:tplc="2B2474CA" w:tentative="1">
      <w:start w:val="1"/>
      <w:numFmt w:val="decimal"/>
      <w:lvlText w:val="%4."/>
      <w:lvlJc w:val="left"/>
      <w:pPr>
        <w:tabs>
          <w:tab w:val="num" w:pos="2880"/>
        </w:tabs>
        <w:ind w:left="2880" w:hanging="360"/>
      </w:pPr>
    </w:lvl>
    <w:lvl w:ilvl="4" w:tplc="C71C042C" w:tentative="1">
      <w:start w:val="1"/>
      <w:numFmt w:val="decimal"/>
      <w:lvlText w:val="%5."/>
      <w:lvlJc w:val="left"/>
      <w:pPr>
        <w:tabs>
          <w:tab w:val="num" w:pos="3600"/>
        </w:tabs>
        <w:ind w:left="3600" w:hanging="360"/>
      </w:pPr>
    </w:lvl>
    <w:lvl w:ilvl="5" w:tplc="88A47270" w:tentative="1">
      <w:start w:val="1"/>
      <w:numFmt w:val="decimal"/>
      <w:lvlText w:val="%6."/>
      <w:lvlJc w:val="left"/>
      <w:pPr>
        <w:tabs>
          <w:tab w:val="num" w:pos="4320"/>
        </w:tabs>
        <w:ind w:left="4320" w:hanging="360"/>
      </w:pPr>
    </w:lvl>
    <w:lvl w:ilvl="6" w:tplc="A77EFDB4" w:tentative="1">
      <w:start w:val="1"/>
      <w:numFmt w:val="decimal"/>
      <w:lvlText w:val="%7."/>
      <w:lvlJc w:val="left"/>
      <w:pPr>
        <w:tabs>
          <w:tab w:val="num" w:pos="5040"/>
        </w:tabs>
        <w:ind w:left="5040" w:hanging="360"/>
      </w:pPr>
    </w:lvl>
    <w:lvl w:ilvl="7" w:tplc="AE28E764" w:tentative="1">
      <w:start w:val="1"/>
      <w:numFmt w:val="decimal"/>
      <w:lvlText w:val="%8."/>
      <w:lvlJc w:val="left"/>
      <w:pPr>
        <w:tabs>
          <w:tab w:val="num" w:pos="5760"/>
        </w:tabs>
        <w:ind w:left="5760" w:hanging="360"/>
      </w:pPr>
    </w:lvl>
    <w:lvl w:ilvl="8" w:tplc="76C02186" w:tentative="1">
      <w:start w:val="1"/>
      <w:numFmt w:val="decimal"/>
      <w:lvlText w:val="%9."/>
      <w:lvlJc w:val="left"/>
      <w:pPr>
        <w:tabs>
          <w:tab w:val="num" w:pos="6480"/>
        </w:tabs>
        <w:ind w:left="6480" w:hanging="360"/>
      </w:pPr>
    </w:lvl>
  </w:abstractNum>
  <w:abstractNum w:abstractNumId="24" w15:restartNumberingAfterBreak="0">
    <w:nsid w:val="5C600DD7"/>
    <w:multiLevelType w:val="multilevel"/>
    <w:tmpl w:val="595ECF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5F226673"/>
    <w:multiLevelType w:val="multilevel"/>
    <w:tmpl w:val="4964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A8F40F8"/>
    <w:multiLevelType w:val="multilevel"/>
    <w:tmpl w:val="B1C2D1AE"/>
    <w:lvl w:ilvl="0">
      <w:start w:val="1"/>
      <w:numFmt w:val="decimal"/>
      <w:pStyle w:val="berschrift1"/>
      <w:lvlText w:val="Chapter %1"/>
      <w:lvlJc w:val="left"/>
      <w:pPr>
        <w:ind w:left="360" w:hanging="360"/>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27" w15:restartNumberingAfterBreak="0">
    <w:nsid w:val="7CDB244D"/>
    <w:multiLevelType w:val="hybridMultilevel"/>
    <w:tmpl w:val="B44E9668"/>
    <w:lvl w:ilvl="0" w:tplc="82768956">
      <w:start w:val="1"/>
      <w:numFmt w:val="decimal"/>
      <w:lvlText w:val="%1."/>
      <w:lvlJc w:val="left"/>
      <w:pPr>
        <w:tabs>
          <w:tab w:val="num" w:pos="720"/>
        </w:tabs>
        <w:ind w:left="720" w:hanging="360"/>
      </w:pPr>
    </w:lvl>
    <w:lvl w:ilvl="1" w:tplc="42FE5732" w:tentative="1">
      <w:start w:val="1"/>
      <w:numFmt w:val="decimal"/>
      <w:lvlText w:val="%2."/>
      <w:lvlJc w:val="left"/>
      <w:pPr>
        <w:tabs>
          <w:tab w:val="num" w:pos="1440"/>
        </w:tabs>
        <w:ind w:left="1440" w:hanging="360"/>
      </w:pPr>
    </w:lvl>
    <w:lvl w:ilvl="2" w:tplc="7D6E6CEA" w:tentative="1">
      <w:start w:val="1"/>
      <w:numFmt w:val="decimal"/>
      <w:lvlText w:val="%3."/>
      <w:lvlJc w:val="left"/>
      <w:pPr>
        <w:tabs>
          <w:tab w:val="num" w:pos="2160"/>
        </w:tabs>
        <w:ind w:left="2160" w:hanging="360"/>
      </w:pPr>
    </w:lvl>
    <w:lvl w:ilvl="3" w:tplc="D8A83FAA" w:tentative="1">
      <w:start w:val="1"/>
      <w:numFmt w:val="decimal"/>
      <w:lvlText w:val="%4."/>
      <w:lvlJc w:val="left"/>
      <w:pPr>
        <w:tabs>
          <w:tab w:val="num" w:pos="2880"/>
        </w:tabs>
        <w:ind w:left="2880" w:hanging="360"/>
      </w:pPr>
    </w:lvl>
    <w:lvl w:ilvl="4" w:tplc="C8C23704" w:tentative="1">
      <w:start w:val="1"/>
      <w:numFmt w:val="decimal"/>
      <w:lvlText w:val="%5."/>
      <w:lvlJc w:val="left"/>
      <w:pPr>
        <w:tabs>
          <w:tab w:val="num" w:pos="3600"/>
        </w:tabs>
        <w:ind w:left="3600" w:hanging="360"/>
      </w:pPr>
    </w:lvl>
    <w:lvl w:ilvl="5" w:tplc="0E925DC6" w:tentative="1">
      <w:start w:val="1"/>
      <w:numFmt w:val="decimal"/>
      <w:lvlText w:val="%6."/>
      <w:lvlJc w:val="left"/>
      <w:pPr>
        <w:tabs>
          <w:tab w:val="num" w:pos="4320"/>
        </w:tabs>
        <w:ind w:left="4320" w:hanging="360"/>
      </w:pPr>
    </w:lvl>
    <w:lvl w:ilvl="6" w:tplc="0B320044" w:tentative="1">
      <w:start w:val="1"/>
      <w:numFmt w:val="decimal"/>
      <w:lvlText w:val="%7."/>
      <w:lvlJc w:val="left"/>
      <w:pPr>
        <w:tabs>
          <w:tab w:val="num" w:pos="5040"/>
        </w:tabs>
        <w:ind w:left="5040" w:hanging="360"/>
      </w:pPr>
    </w:lvl>
    <w:lvl w:ilvl="7" w:tplc="952ADE96" w:tentative="1">
      <w:start w:val="1"/>
      <w:numFmt w:val="decimal"/>
      <w:lvlText w:val="%8."/>
      <w:lvlJc w:val="left"/>
      <w:pPr>
        <w:tabs>
          <w:tab w:val="num" w:pos="5760"/>
        </w:tabs>
        <w:ind w:left="5760" w:hanging="360"/>
      </w:pPr>
    </w:lvl>
    <w:lvl w:ilvl="8" w:tplc="9F9C8FC0" w:tentative="1">
      <w:start w:val="1"/>
      <w:numFmt w:val="decimal"/>
      <w:lvlText w:val="%9."/>
      <w:lvlJc w:val="left"/>
      <w:pPr>
        <w:tabs>
          <w:tab w:val="num" w:pos="6480"/>
        </w:tabs>
        <w:ind w:left="6480" w:hanging="360"/>
      </w:pPr>
    </w:lvl>
  </w:abstractNum>
  <w:num w:numId="1" w16cid:durableId="1996914013">
    <w:abstractNumId w:val="27"/>
  </w:num>
  <w:num w:numId="2" w16cid:durableId="13213">
    <w:abstractNumId w:val="7"/>
  </w:num>
  <w:num w:numId="3" w16cid:durableId="212815289">
    <w:abstractNumId w:val="10"/>
  </w:num>
  <w:num w:numId="4" w16cid:durableId="853374630">
    <w:abstractNumId w:val="9"/>
  </w:num>
  <w:num w:numId="5" w16cid:durableId="565846924">
    <w:abstractNumId w:val="2"/>
  </w:num>
  <w:num w:numId="6" w16cid:durableId="758873376">
    <w:abstractNumId w:val="23"/>
  </w:num>
  <w:num w:numId="7" w16cid:durableId="1955942914">
    <w:abstractNumId w:val="20"/>
  </w:num>
  <w:num w:numId="8" w16cid:durableId="691881309">
    <w:abstractNumId w:val="26"/>
  </w:num>
  <w:num w:numId="9" w16cid:durableId="1618566894">
    <w:abstractNumId w:val="3"/>
  </w:num>
  <w:num w:numId="10" w16cid:durableId="2068607218">
    <w:abstractNumId w:val="26"/>
  </w:num>
  <w:num w:numId="11" w16cid:durableId="859702499">
    <w:abstractNumId w:val="26"/>
    <w:lvlOverride w:ilvl="0">
      <w:startOverride w:val="1"/>
    </w:lvlOverride>
  </w:num>
  <w:num w:numId="12" w16cid:durableId="1267276632">
    <w:abstractNumId w:val="16"/>
  </w:num>
  <w:num w:numId="13" w16cid:durableId="1595361769">
    <w:abstractNumId w:val="26"/>
  </w:num>
  <w:num w:numId="14" w16cid:durableId="1444574097">
    <w:abstractNumId w:val="26"/>
  </w:num>
  <w:num w:numId="15" w16cid:durableId="1652058918">
    <w:abstractNumId w:val="0"/>
  </w:num>
  <w:num w:numId="16" w16cid:durableId="415513226">
    <w:abstractNumId w:val="26"/>
  </w:num>
  <w:num w:numId="17" w16cid:durableId="453519234">
    <w:abstractNumId w:val="26"/>
  </w:num>
  <w:num w:numId="18" w16cid:durableId="221137932">
    <w:abstractNumId w:val="17"/>
  </w:num>
  <w:num w:numId="19" w16cid:durableId="1278873622">
    <w:abstractNumId w:val="15"/>
  </w:num>
  <w:num w:numId="20" w16cid:durableId="574516027">
    <w:abstractNumId w:val="5"/>
  </w:num>
  <w:num w:numId="21" w16cid:durableId="1734960252">
    <w:abstractNumId w:val="1"/>
  </w:num>
  <w:num w:numId="22" w16cid:durableId="488863890">
    <w:abstractNumId w:val="22"/>
  </w:num>
  <w:num w:numId="23" w16cid:durableId="551884353">
    <w:abstractNumId w:val="25"/>
  </w:num>
  <w:num w:numId="24" w16cid:durableId="1339118826">
    <w:abstractNumId w:val="8"/>
  </w:num>
  <w:num w:numId="25" w16cid:durableId="1864442515">
    <w:abstractNumId w:val="12"/>
  </w:num>
  <w:num w:numId="26" w16cid:durableId="1336616307">
    <w:abstractNumId w:val="21"/>
  </w:num>
  <w:num w:numId="27" w16cid:durableId="1406221801">
    <w:abstractNumId w:val="4"/>
  </w:num>
  <w:num w:numId="28" w16cid:durableId="1572151734">
    <w:abstractNumId w:val="24"/>
  </w:num>
  <w:num w:numId="29" w16cid:durableId="1728454453">
    <w:abstractNumId w:val="11"/>
  </w:num>
  <w:num w:numId="30" w16cid:durableId="270282448">
    <w:abstractNumId w:val="6"/>
  </w:num>
  <w:num w:numId="31" w16cid:durableId="1445804980">
    <w:abstractNumId w:val="19"/>
  </w:num>
  <w:num w:numId="32" w16cid:durableId="1953510443">
    <w:abstractNumId w:val="14"/>
  </w:num>
  <w:num w:numId="33" w16cid:durableId="462161039">
    <w:abstractNumId w:val="13"/>
  </w:num>
  <w:num w:numId="34" w16cid:durableId="35777668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B90"/>
    <w:rsid w:val="00004471"/>
    <w:rsid w:val="00012EBB"/>
    <w:rsid w:val="00016C47"/>
    <w:rsid w:val="00020415"/>
    <w:rsid w:val="00020EE1"/>
    <w:rsid w:val="000269AA"/>
    <w:rsid w:val="00026D97"/>
    <w:rsid w:val="00032430"/>
    <w:rsid w:val="00033596"/>
    <w:rsid w:val="00036B40"/>
    <w:rsid w:val="00040650"/>
    <w:rsid w:val="00043D81"/>
    <w:rsid w:val="00044A89"/>
    <w:rsid w:val="000514EA"/>
    <w:rsid w:val="000521C1"/>
    <w:rsid w:val="00061390"/>
    <w:rsid w:val="000627F4"/>
    <w:rsid w:val="00063E20"/>
    <w:rsid w:val="0007382B"/>
    <w:rsid w:val="0007659D"/>
    <w:rsid w:val="00076D4D"/>
    <w:rsid w:val="000875AF"/>
    <w:rsid w:val="000B0087"/>
    <w:rsid w:val="000B5208"/>
    <w:rsid w:val="000C115E"/>
    <w:rsid w:val="000C4D3A"/>
    <w:rsid w:val="000D1768"/>
    <w:rsid w:val="000D3DAF"/>
    <w:rsid w:val="000D63BD"/>
    <w:rsid w:val="000E59FE"/>
    <w:rsid w:val="000F4CCF"/>
    <w:rsid w:val="00105659"/>
    <w:rsid w:val="00113690"/>
    <w:rsid w:val="00113ADF"/>
    <w:rsid w:val="0011417D"/>
    <w:rsid w:val="001230F5"/>
    <w:rsid w:val="00126357"/>
    <w:rsid w:val="00136C48"/>
    <w:rsid w:val="00141142"/>
    <w:rsid w:val="001415CC"/>
    <w:rsid w:val="00141E00"/>
    <w:rsid w:val="001473F7"/>
    <w:rsid w:val="00154CC3"/>
    <w:rsid w:val="00164F8D"/>
    <w:rsid w:val="001661F7"/>
    <w:rsid w:val="00166314"/>
    <w:rsid w:val="00183EED"/>
    <w:rsid w:val="00185239"/>
    <w:rsid w:val="00195CF8"/>
    <w:rsid w:val="001970D9"/>
    <w:rsid w:val="001A554E"/>
    <w:rsid w:val="001A6B16"/>
    <w:rsid w:val="001B4B16"/>
    <w:rsid w:val="001B6634"/>
    <w:rsid w:val="001B69E1"/>
    <w:rsid w:val="001C7E48"/>
    <w:rsid w:val="001D03EC"/>
    <w:rsid w:val="001D58CD"/>
    <w:rsid w:val="001E250B"/>
    <w:rsid w:val="001F3FE6"/>
    <w:rsid w:val="001F6E53"/>
    <w:rsid w:val="001F74E8"/>
    <w:rsid w:val="00205016"/>
    <w:rsid w:val="00213C97"/>
    <w:rsid w:val="002157F5"/>
    <w:rsid w:val="00220EED"/>
    <w:rsid w:val="002210B7"/>
    <w:rsid w:val="00224D61"/>
    <w:rsid w:val="002313D5"/>
    <w:rsid w:val="00233BD4"/>
    <w:rsid w:val="002356FB"/>
    <w:rsid w:val="002372F1"/>
    <w:rsid w:val="002415CD"/>
    <w:rsid w:val="00260524"/>
    <w:rsid w:val="00265F55"/>
    <w:rsid w:val="0026677F"/>
    <w:rsid w:val="0027713C"/>
    <w:rsid w:val="00280F1B"/>
    <w:rsid w:val="00290D78"/>
    <w:rsid w:val="002A1BE9"/>
    <w:rsid w:val="002A2A46"/>
    <w:rsid w:val="002B0885"/>
    <w:rsid w:val="002B47F1"/>
    <w:rsid w:val="002B4EA2"/>
    <w:rsid w:val="002B7F4C"/>
    <w:rsid w:val="002C2C05"/>
    <w:rsid w:val="002D1305"/>
    <w:rsid w:val="002D2938"/>
    <w:rsid w:val="002D36DA"/>
    <w:rsid w:val="002D47F6"/>
    <w:rsid w:val="002D77E1"/>
    <w:rsid w:val="002E074E"/>
    <w:rsid w:val="002F045B"/>
    <w:rsid w:val="002F5697"/>
    <w:rsid w:val="002F6214"/>
    <w:rsid w:val="002F6E5C"/>
    <w:rsid w:val="003076BE"/>
    <w:rsid w:val="003108A1"/>
    <w:rsid w:val="003130A6"/>
    <w:rsid w:val="00316582"/>
    <w:rsid w:val="003311A0"/>
    <w:rsid w:val="00331B42"/>
    <w:rsid w:val="00335100"/>
    <w:rsid w:val="0034061D"/>
    <w:rsid w:val="00342E4E"/>
    <w:rsid w:val="003544D3"/>
    <w:rsid w:val="003549B3"/>
    <w:rsid w:val="00364007"/>
    <w:rsid w:val="00364C44"/>
    <w:rsid w:val="003742FD"/>
    <w:rsid w:val="003767D2"/>
    <w:rsid w:val="003813FB"/>
    <w:rsid w:val="00386863"/>
    <w:rsid w:val="003928A8"/>
    <w:rsid w:val="003A0450"/>
    <w:rsid w:val="003B4CD5"/>
    <w:rsid w:val="003B7561"/>
    <w:rsid w:val="003C1A23"/>
    <w:rsid w:val="003C2E65"/>
    <w:rsid w:val="003C43B7"/>
    <w:rsid w:val="003E0186"/>
    <w:rsid w:val="003E1806"/>
    <w:rsid w:val="003E2260"/>
    <w:rsid w:val="003E26EF"/>
    <w:rsid w:val="003E567C"/>
    <w:rsid w:val="003E5E04"/>
    <w:rsid w:val="003F5A0C"/>
    <w:rsid w:val="00411855"/>
    <w:rsid w:val="00411CF9"/>
    <w:rsid w:val="00412E69"/>
    <w:rsid w:val="0041341D"/>
    <w:rsid w:val="00420905"/>
    <w:rsid w:val="004235FA"/>
    <w:rsid w:val="004420F4"/>
    <w:rsid w:val="004429E7"/>
    <w:rsid w:val="00445349"/>
    <w:rsid w:val="00447690"/>
    <w:rsid w:val="00450130"/>
    <w:rsid w:val="00451E71"/>
    <w:rsid w:val="00455B79"/>
    <w:rsid w:val="004626D7"/>
    <w:rsid w:val="00467C1F"/>
    <w:rsid w:val="00470B92"/>
    <w:rsid w:val="004823B0"/>
    <w:rsid w:val="00486670"/>
    <w:rsid w:val="00497001"/>
    <w:rsid w:val="004A47F9"/>
    <w:rsid w:val="004A56E2"/>
    <w:rsid w:val="004A5AA9"/>
    <w:rsid w:val="004A653C"/>
    <w:rsid w:val="004A6E88"/>
    <w:rsid w:val="004A7B90"/>
    <w:rsid w:val="004B31EF"/>
    <w:rsid w:val="004B7D6B"/>
    <w:rsid w:val="004B7D73"/>
    <w:rsid w:val="004C0BBE"/>
    <w:rsid w:val="004C2D9A"/>
    <w:rsid w:val="004C7569"/>
    <w:rsid w:val="004C7C65"/>
    <w:rsid w:val="004D3FEA"/>
    <w:rsid w:val="004E0640"/>
    <w:rsid w:val="004E3886"/>
    <w:rsid w:val="004E7D8E"/>
    <w:rsid w:val="004F0B1B"/>
    <w:rsid w:val="004F1F96"/>
    <w:rsid w:val="004F59D7"/>
    <w:rsid w:val="00502768"/>
    <w:rsid w:val="00504E76"/>
    <w:rsid w:val="00505EFF"/>
    <w:rsid w:val="0051301E"/>
    <w:rsid w:val="005165FF"/>
    <w:rsid w:val="00517DCC"/>
    <w:rsid w:val="0052293B"/>
    <w:rsid w:val="00523771"/>
    <w:rsid w:val="00523A13"/>
    <w:rsid w:val="00526346"/>
    <w:rsid w:val="00541525"/>
    <w:rsid w:val="00544947"/>
    <w:rsid w:val="005501C5"/>
    <w:rsid w:val="0055343B"/>
    <w:rsid w:val="0055406F"/>
    <w:rsid w:val="00572135"/>
    <w:rsid w:val="005770A2"/>
    <w:rsid w:val="00581196"/>
    <w:rsid w:val="005872C0"/>
    <w:rsid w:val="00592EDB"/>
    <w:rsid w:val="005974C7"/>
    <w:rsid w:val="005A1AED"/>
    <w:rsid w:val="005A5CFD"/>
    <w:rsid w:val="005B257E"/>
    <w:rsid w:val="005B75C8"/>
    <w:rsid w:val="005C48A1"/>
    <w:rsid w:val="005C4D9A"/>
    <w:rsid w:val="005D1D98"/>
    <w:rsid w:val="005D3764"/>
    <w:rsid w:val="005E33E7"/>
    <w:rsid w:val="005E5DFF"/>
    <w:rsid w:val="00606F32"/>
    <w:rsid w:val="00611A2D"/>
    <w:rsid w:val="0061439D"/>
    <w:rsid w:val="00626680"/>
    <w:rsid w:val="00630AF0"/>
    <w:rsid w:val="00636B6B"/>
    <w:rsid w:val="00656359"/>
    <w:rsid w:val="006726B0"/>
    <w:rsid w:val="006818A5"/>
    <w:rsid w:val="00694104"/>
    <w:rsid w:val="0069788C"/>
    <w:rsid w:val="00697BB7"/>
    <w:rsid w:val="006A4815"/>
    <w:rsid w:val="006B2427"/>
    <w:rsid w:val="006B70A0"/>
    <w:rsid w:val="006C2EC2"/>
    <w:rsid w:val="006C6D6F"/>
    <w:rsid w:val="006E330F"/>
    <w:rsid w:val="006E3709"/>
    <w:rsid w:val="006E5D49"/>
    <w:rsid w:val="006E6F26"/>
    <w:rsid w:val="006E7053"/>
    <w:rsid w:val="006F159C"/>
    <w:rsid w:val="006F18E5"/>
    <w:rsid w:val="006F209E"/>
    <w:rsid w:val="006F4154"/>
    <w:rsid w:val="006F6917"/>
    <w:rsid w:val="0070185D"/>
    <w:rsid w:val="00711133"/>
    <w:rsid w:val="00711BDA"/>
    <w:rsid w:val="007207F6"/>
    <w:rsid w:val="00721772"/>
    <w:rsid w:val="007222F0"/>
    <w:rsid w:val="00723B3A"/>
    <w:rsid w:val="00732860"/>
    <w:rsid w:val="007409C6"/>
    <w:rsid w:val="00743078"/>
    <w:rsid w:val="0074400A"/>
    <w:rsid w:val="007510A7"/>
    <w:rsid w:val="00753E71"/>
    <w:rsid w:val="00773CB2"/>
    <w:rsid w:val="00782D47"/>
    <w:rsid w:val="00785B7D"/>
    <w:rsid w:val="007A2059"/>
    <w:rsid w:val="007A6741"/>
    <w:rsid w:val="007A711B"/>
    <w:rsid w:val="007B599A"/>
    <w:rsid w:val="007C143C"/>
    <w:rsid w:val="007D3398"/>
    <w:rsid w:val="007E4B19"/>
    <w:rsid w:val="007E5CA5"/>
    <w:rsid w:val="007E7463"/>
    <w:rsid w:val="007F362B"/>
    <w:rsid w:val="00800828"/>
    <w:rsid w:val="00804DE0"/>
    <w:rsid w:val="00817BA2"/>
    <w:rsid w:val="00820691"/>
    <w:rsid w:val="00833727"/>
    <w:rsid w:val="0088030C"/>
    <w:rsid w:val="008841A5"/>
    <w:rsid w:val="008907BD"/>
    <w:rsid w:val="0089361C"/>
    <w:rsid w:val="0089413D"/>
    <w:rsid w:val="00894633"/>
    <w:rsid w:val="00897D89"/>
    <w:rsid w:val="008A7C2A"/>
    <w:rsid w:val="008B19E6"/>
    <w:rsid w:val="008B2186"/>
    <w:rsid w:val="008B5A97"/>
    <w:rsid w:val="008E6243"/>
    <w:rsid w:val="0090275C"/>
    <w:rsid w:val="00906257"/>
    <w:rsid w:val="00911811"/>
    <w:rsid w:val="00914877"/>
    <w:rsid w:val="009252F0"/>
    <w:rsid w:val="00935CEA"/>
    <w:rsid w:val="00936FE9"/>
    <w:rsid w:val="00941ED6"/>
    <w:rsid w:val="00943043"/>
    <w:rsid w:val="009647AC"/>
    <w:rsid w:val="00973700"/>
    <w:rsid w:val="0097519D"/>
    <w:rsid w:val="009928C0"/>
    <w:rsid w:val="009A609D"/>
    <w:rsid w:val="009A6231"/>
    <w:rsid w:val="009B56D6"/>
    <w:rsid w:val="009C1E46"/>
    <w:rsid w:val="009C59EB"/>
    <w:rsid w:val="009D4F7A"/>
    <w:rsid w:val="009D5EFF"/>
    <w:rsid w:val="009D73E8"/>
    <w:rsid w:val="009E075F"/>
    <w:rsid w:val="009E3EBC"/>
    <w:rsid w:val="009F1691"/>
    <w:rsid w:val="009F2AE2"/>
    <w:rsid w:val="009F3856"/>
    <w:rsid w:val="009F569B"/>
    <w:rsid w:val="009F6B41"/>
    <w:rsid w:val="00A03A89"/>
    <w:rsid w:val="00A067A4"/>
    <w:rsid w:val="00A10906"/>
    <w:rsid w:val="00A12FC0"/>
    <w:rsid w:val="00A211E5"/>
    <w:rsid w:val="00A24CCC"/>
    <w:rsid w:val="00A25AF6"/>
    <w:rsid w:val="00A26995"/>
    <w:rsid w:val="00A26FD8"/>
    <w:rsid w:val="00A370BA"/>
    <w:rsid w:val="00A41038"/>
    <w:rsid w:val="00A41CAB"/>
    <w:rsid w:val="00A53F9C"/>
    <w:rsid w:val="00A54C43"/>
    <w:rsid w:val="00A635A5"/>
    <w:rsid w:val="00A66C1F"/>
    <w:rsid w:val="00A677DF"/>
    <w:rsid w:val="00A67E7C"/>
    <w:rsid w:val="00A712B0"/>
    <w:rsid w:val="00A7567D"/>
    <w:rsid w:val="00A77244"/>
    <w:rsid w:val="00A80E17"/>
    <w:rsid w:val="00A85833"/>
    <w:rsid w:val="00A867F2"/>
    <w:rsid w:val="00A90F77"/>
    <w:rsid w:val="00A928EC"/>
    <w:rsid w:val="00A93F8A"/>
    <w:rsid w:val="00A9437E"/>
    <w:rsid w:val="00A9546B"/>
    <w:rsid w:val="00A97016"/>
    <w:rsid w:val="00AA268F"/>
    <w:rsid w:val="00AA3457"/>
    <w:rsid w:val="00AA5DD4"/>
    <w:rsid w:val="00AB1D1D"/>
    <w:rsid w:val="00AB398A"/>
    <w:rsid w:val="00AB4CDD"/>
    <w:rsid w:val="00AB59E6"/>
    <w:rsid w:val="00AB5D92"/>
    <w:rsid w:val="00AC2C2A"/>
    <w:rsid w:val="00AC62C1"/>
    <w:rsid w:val="00AD17F0"/>
    <w:rsid w:val="00AD4262"/>
    <w:rsid w:val="00AE6254"/>
    <w:rsid w:val="00AF0B83"/>
    <w:rsid w:val="00AF76D0"/>
    <w:rsid w:val="00AF7C12"/>
    <w:rsid w:val="00B03BBC"/>
    <w:rsid w:val="00B0493D"/>
    <w:rsid w:val="00B07225"/>
    <w:rsid w:val="00B2447A"/>
    <w:rsid w:val="00B26899"/>
    <w:rsid w:val="00B400F3"/>
    <w:rsid w:val="00B507F9"/>
    <w:rsid w:val="00B569AD"/>
    <w:rsid w:val="00B64715"/>
    <w:rsid w:val="00B67B0B"/>
    <w:rsid w:val="00B92CE2"/>
    <w:rsid w:val="00B92D65"/>
    <w:rsid w:val="00B93A8A"/>
    <w:rsid w:val="00B964EB"/>
    <w:rsid w:val="00BA051D"/>
    <w:rsid w:val="00BA36C2"/>
    <w:rsid w:val="00BA68A6"/>
    <w:rsid w:val="00BB3D0F"/>
    <w:rsid w:val="00BC525B"/>
    <w:rsid w:val="00BC5CF4"/>
    <w:rsid w:val="00BD105D"/>
    <w:rsid w:val="00BD1485"/>
    <w:rsid w:val="00BD34B1"/>
    <w:rsid w:val="00BD598D"/>
    <w:rsid w:val="00BE5E27"/>
    <w:rsid w:val="00BF1B79"/>
    <w:rsid w:val="00BF2CD0"/>
    <w:rsid w:val="00BF489F"/>
    <w:rsid w:val="00C0104F"/>
    <w:rsid w:val="00C06C32"/>
    <w:rsid w:val="00C16285"/>
    <w:rsid w:val="00C2615B"/>
    <w:rsid w:val="00C27DE1"/>
    <w:rsid w:val="00C32F45"/>
    <w:rsid w:val="00C421DC"/>
    <w:rsid w:val="00C46C30"/>
    <w:rsid w:val="00C516B4"/>
    <w:rsid w:val="00C53F00"/>
    <w:rsid w:val="00C60EE0"/>
    <w:rsid w:val="00C636CF"/>
    <w:rsid w:val="00C749A9"/>
    <w:rsid w:val="00C74A4B"/>
    <w:rsid w:val="00C763D7"/>
    <w:rsid w:val="00C85759"/>
    <w:rsid w:val="00C9048D"/>
    <w:rsid w:val="00C90568"/>
    <w:rsid w:val="00CA2A08"/>
    <w:rsid w:val="00CC30DB"/>
    <w:rsid w:val="00CC30FC"/>
    <w:rsid w:val="00CD3327"/>
    <w:rsid w:val="00CD7F8B"/>
    <w:rsid w:val="00CE157B"/>
    <w:rsid w:val="00CE2A82"/>
    <w:rsid w:val="00CE34E5"/>
    <w:rsid w:val="00CF5129"/>
    <w:rsid w:val="00D01C9D"/>
    <w:rsid w:val="00D239BE"/>
    <w:rsid w:val="00D23A50"/>
    <w:rsid w:val="00D26534"/>
    <w:rsid w:val="00D26A7C"/>
    <w:rsid w:val="00D33062"/>
    <w:rsid w:val="00D34B40"/>
    <w:rsid w:val="00D4267B"/>
    <w:rsid w:val="00D50F3A"/>
    <w:rsid w:val="00D604D8"/>
    <w:rsid w:val="00D60565"/>
    <w:rsid w:val="00D61506"/>
    <w:rsid w:val="00D74239"/>
    <w:rsid w:val="00D742C3"/>
    <w:rsid w:val="00D83039"/>
    <w:rsid w:val="00D84F50"/>
    <w:rsid w:val="00D86E45"/>
    <w:rsid w:val="00D86FCC"/>
    <w:rsid w:val="00D87A2A"/>
    <w:rsid w:val="00D9438C"/>
    <w:rsid w:val="00D95EB6"/>
    <w:rsid w:val="00DA1115"/>
    <w:rsid w:val="00DA2E46"/>
    <w:rsid w:val="00DB352E"/>
    <w:rsid w:val="00DC0CB2"/>
    <w:rsid w:val="00DC65BD"/>
    <w:rsid w:val="00DD4F2E"/>
    <w:rsid w:val="00DD55DE"/>
    <w:rsid w:val="00DF160B"/>
    <w:rsid w:val="00DF2013"/>
    <w:rsid w:val="00DF6618"/>
    <w:rsid w:val="00E046BA"/>
    <w:rsid w:val="00E063FB"/>
    <w:rsid w:val="00E11EA2"/>
    <w:rsid w:val="00E140AF"/>
    <w:rsid w:val="00E22B33"/>
    <w:rsid w:val="00E3417D"/>
    <w:rsid w:val="00E34C15"/>
    <w:rsid w:val="00E35442"/>
    <w:rsid w:val="00E37E8F"/>
    <w:rsid w:val="00E536DE"/>
    <w:rsid w:val="00E61A05"/>
    <w:rsid w:val="00E71DB7"/>
    <w:rsid w:val="00E74BD7"/>
    <w:rsid w:val="00E753B7"/>
    <w:rsid w:val="00E76A1E"/>
    <w:rsid w:val="00E867C7"/>
    <w:rsid w:val="00E918E3"/>
    <w:rsid w:val="00E94B99"/>
    <w:rsid w:val="00E96886"/>
    <w:rsid w:val="00EA5FE3"/>
    <w:rsid w:val="00EB0A4D"/>
    <w:rsid w:val="00EC4050"/>
    <w:rsid w:val="00EC7788"/>
    <w:rsid w:val="00EC7E10"/>
    <w:rsid w:val="00EC7E4F"/>
    <w:rsid w:val="00ED01AC"/>
    <w:rsid w:val="00ED0CCC"/>
    <w:rsid w:val="00ED1704"/>
    <w:rsid w:val="00ED2106"/>
    <w:rsid w:val="00ED784E"/>
    <w:rsid w:val="00ED78F8"/>
    <w:rsid w:val="00EE47C4"/>
    <w:rsid w:val="00EF7A13"/>
    <w:rsid w:val="00F07298"/>
    <w:rsid w:val="00F07AA9"/>
    <w:rsid w:val="00F13C34"/>
    <w:rsid w:val="00F24388"/>
    <w:rsid w:val="00F50531"/>
    <w:rsid w:val="00F57746"/>
    <w:rsid w:val="00F60431"/>
    <w:rsid w:val="00F637D9"/>
    <w:rsid w:val="00F67515"/>
    <w:rsid w:val="00F7574A"/>
    <w:rsid w:val="00F83430"/>
    <w:rsid w:val="00F85100"/>
    <w:rsid w:val="00F93074"/>
    <w:rsid w:val="00FA0335"/>
    <w:rsid w:val="00FA1F53"/>
    <w:rsid w:val="00FB1044"/>
    <w:rsid w:val="00FB1844"/>
    <w:rsid w:val="00FB1939"/>
    <w:rsid w:val="00FC05FE"/>
    <w:rsid w:val="00FC1B16"/>
    <w:rsid w:val="00FC3C66"/>
    <w:rsid w:val="00FC4527"/>
    <w:rsid w:val="00FC5B50"/>
    <w:rsid w:val="00FD189B"/>
    <w:rsid w:val="00FD5A5D"/>
    <w:rsid w:val="00FD6BE5"/>
    <w:rsid w:val="00FF0E21"/>
    <w:rsid w:val="4EA22B8D"/>
    <w:rsid w:val="5CF53F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61D100"/>
  <w15:docId w15:val="{AC33A664-4C1D-4ABE-8B19-7320BBAC7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85239"/>
    <w:pPr>
      <w:spacing w:before="80" w:after="80"/>
      <w:jc w:val="both"/>
    </w:pPr>
    <w:rPr>
      <w:rFonts w:ascii="Arial" w:hAnsi="Arial"/>
      <w:sz w:val="22"/>
      <w:szCs w:val="24"/>
      <w:lang w:val="en-GB" w:eastAsia="en-US"/>
    </w:rPr>
  </w:style>
  <w:style w:type="paragraph" w:styleId="berschrift1">
    <w:name w:val="heading 1"/>
    <w:basedOn w:val="Standard"/>
    <w:next w:val="Standard"/>
    <w:link w:val="berschrift1Zchn"/>
    <w:autoRedefine/>
    <w:qFormat/>
    <w:rsid w:val="00185239"/>
    <w:pPr>
      <w:pageBreakBefore/>
      <w:numPr>
        <w:numId w:val="10"/>
      </w:numPr>
      <w:tabs>
        <w:tab w:val="right" w:pos="2127"/>
      </w:tabs>
      <w:spacing w:before="720" w:after="120" w:line="480" w:lineRule="auto"/>
      <w:ind w:left="357" w:right="284" w:hanging="357"/>
      <w:outlineLvl w:val="0"/>
    </w:pPr>
    <w:rPr>
      <w:rFonts w:eastAsia="Arial Unicode MS" w:cs="Arial"/>
      <w:b/>
      <w:bCs/>
      <w:kern w:val="36"/>
      <w:sz w:val="36"/>
      <w:szCs w:val="30"/>
    </w:rPr>
  </w:style>
  <w:style w:type="paragraph" w:styleId="berschrift2">
    <w:name w:val="heading 2"/>
    <w:basedOn w:val="Standard"/>
    <w:next w:val="Standard"/>
    <w:autoRedefine/>
    <w:qFormat/>
    <w:rsid w:val="00AB398A"/>
    <w:pPr>
      <w:numPr>
        <w:ilvl w:val="1"/>
        <w:numId w:val="10"/>
      </w:numPr>
      <w:tabs>
        <w:tab w:val="clear" w:pos="576"/>
        <w:tab w:val="num" w:pos="709"/>
      </w:tabs>
      <w:spacing w:after="240"/>
      <w:ind w:left="709" w:hanging="709"/>
      <w:outlineLvl w:val="1"/>
    </w:pPr>
    <w:rPr>
      <w:rFonts w:eastAsia="Arial Unicode MS" w:cs="Arial"/>
      <w:b/>
      <w:bCs/>
      <w:iCs/>
      <w:sz w:val="28"/>
      <w:szCs w:val="26"/>
    </w:rPr>
  </w:style>
  <w:style w:type="paragraph" w:styleId="berschrift3">
    <w:name w:val="heading 3"/>
    <w:basedOn w:val="Standard"/>
    <w:next w:val="Standard"/>
    <w:autoRedefine/>
    <w:qFormat/>
    <w:rsid w:val="00AB398A"/>
    <w:pPr>
      <w:numPr>
        <w:ilvl w:val="2"/>
        <w:numId w:val="10"/>
      </w:numPr>
      <w:tabs>
        <w:tab w:val="clear" w:pos="720"/>
        <w:tab w:val="num" w:pos="851"/>
      </w:tabs>
      <w:spacing w:after="240"/>
      <w:ind w:left="851" w:hanging="851"/>
      <w:outlineLvl w:val="2"/>
    </w:pPr>
    <w:rPr>
      <w:rFonts w:eastAsia="Arial Unicode MS" w:cs="Arial"/>
      <w:b/>
      <w:bCs/>
      <w:i/>
      <w:sz w:val="24"/>
    </w:rPr>
  </w:style>
  <w:style w:type="paragraph" w:styleId="berschrift4">
    <w:name w:val="heading 4"/>
    <w:basedOn w:val="Standard"/>
    <w:next w:val="Standard"/>
    <w:autoRedefine/>
    <w:qFormat/>
    <w:rsid w:val="00AB398A"/>
    <w:pPr>
      <w:numPr>
        <w:ilvl w:val="3"/>
        <w:numId w:val="10"/>
      </w:numPr>
      <w:tabs>
        <w:tab w:val="clear" w:pos="864"/>
        <w:tab w:val="num" w:pos="1134"/>
      </w:tabs>
      <w:ind w:left="1134" w:hanging="1134"/>
      <w:outlineLvl w:val="3"/>
    </w:pPr>
    <w:rPr>
      <w:rFonts w:eastAsia="Arial Unicode MS" w:cs="Arial Unicode MS"/>
      <w:b/>
      <w:bCs/>
      <w:sz w:val="24"/>
      <w:szCs w:val="22"/>
    </w:rPr>
  </w:style>
  <w:style w:type="paragraph" w:styleId="berschrift5">
    <w:name w:val="heading 5"/>
    <w:basedOn w:val="Standard"/>
    <w:next w:val="Standard"/>
    <w:autoRedefine/>
    <w:qFormat/>
    <w:rsid w:val="00AB398A"/>
    <w:pPr>
      <w:numPr>
        <w:ilvl w:val="4"/>
        <w:numId w:val="10"/>
      </w:numPr>
      <w:tabs>
        <w:tab w:val="clear" w:pos="1008"/>
        <w:tab w:val="num" w:pos="1276"/>
      </w:tabs>
      <w:ind w:left="1276" w:hanging="1276"/>
      <w:outlineLvl w:val="4"/>
    </w:pPr>
    <w:rPr>
      <w:bCs/>
      <w:iCs/>
      <w:sz w:val="24"/>
      <w:szCs w:val="26"/>
    </w:rPr>
  </w:style>
  <w:style w:type="paragraph" w:styleId="berschrift6">
    <w:name w:val="heading 6"/>
    <w:basedOn w:val="Standard"/>
    <w:next w:val="Standard"/>
    <w:autoRedefine/>
    <w:qFormat/>
    <w:rsid w:val="00AB398A"/>
    <w:pPr>
      <w:numPr>
        <w:ilvl w:val="5"/>
        <w:numId w:val="10"/>
      </w:numPr>
      <w:tabs>
        <w:tab w:val="clear" w:pos="1152"/>
        <w:tab w:val="num" w:pos="1418"/>
      </w:tabs>
      <w:ind w:left="1418" w:hanging="1418"/>
      <w:outlineLvl w:val="5"/>
    </w:pPr>
    <w:rPr>
      <w:bCs/>
      <w:i/>
      <w:sz w:val="24"/>
      <w:szCs w:val="22"/>
    </w:rPr>
  </w:style>
  <w:style w:type="paragraph" w:styleId="berschrift7">
    <w:name w:val="heading 7"/>
    <w:basedOn w:val="Standard"/>
    <w:next w:val="Standard"/>
    <w:qFormat/>
    <w:rsid w:val="00E867C7"/>
    <w:pPr>
      <w:numPr>
        <w:ilvl w:val="6"/>
        <w:numId w:val="10"/>
      </w:numPr>
      <w:spacing w:before="240" w:after="60"/>
      <w:outlineLvl w:val="6"/>
    </w:pPr>
  </w:style>
  <w:style w:type="paragraph" w:styleId="berschrift8">
    <w:name w:val="heading 8"/>
    <w:basedOn w:val="Standard"/>
    <w:next w:val="Standard"/>
    <w:qFormat/>
    <w:rsid w:val="00E867C7"/>
    <w:pPr>
      <w:numPr>
        <w:ilvl w:val="7"/>
        <w:numId w:val="10"/>
      </w:numPr>
      <w:spacing w:before="240" w:after="60"/>
      <w:outlineLvl w:val="7"/>
    </w:pPr>
    <w:rPr>
      <w:i/>
      <w:iCs/>
    </w:rPr>
  </w:style>
  <w:style w:type="paragraph" w:styleId="berschrift9">
    <w:name w:val="heading 9"/>
    <w:basedOn w:val="Standard"/>
    <w:next w:val="Standard"/>
    <w:qFormat/>
    <w:rsid w:val="00E867C7"/>
    <w:pPr>
      <w:numPr>
        <w:ilvl w:val="8"/>
        <w:numId w:val="10"/>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E867C7"/>
    <w:pPr>
      <w:tabs>
        <w:tab w:val="center" w:pos="4536"/>
        <w:tab w:val="right" w:pos="9072"/>
      </w:tabs>
    </w:pPr>
  </w:style>
  <w:style w:type="paragraph" w:styleId="Fuzeile">
    <w:name w:val="footer"/>
    <w:basedOn w:val="Standard"/>
    <w:link w:val="FuzeileZchn"/>
    <w:uiPriority w:val="99"/>
    <w:rsid w:val="00E867C7"/>
    <w:pPr>
      <w:tabs>
        <w:tab w:val="center" w:pos="4536"/>
        <w:tab w:val="right" w:pos="9072"/>
      </w:tabs>
    </w:pPr>
  </w:style>
  <w:style w:type="character" w:styleId="Seitenzahl">
    <w:name w:val="page number"/>
    <w:basedOn w:val="Absatz-Standardschriftart"/>
    <w:rsid w:val="00E867C7"/>
  </w:style>
  <w:style w:type="paragraph" w:styleId="StandardWeb">
    <w:name w:val="Normal (Web)"/>
    <w:basedOn w:val="Standard"/>
    <w:uiPriority w:val="99"/>
    <w:rsid w:val="00E867C7"/>
    <w:pPr>
      <w:spacing w:before="100" w:beforeAutospacing="1"/>
    </w:pPr>
    <w:rPr>
      <w:rFonts w:ascii="Arial Unicode MS" w:eastAsia="Arial Unicode MS" w:hAnsi="Arial Unicode MS" w:cs="Arial Unicode MS"/>
    </w:rPr>
  </w:style>
  <w:style w:type="paragraph" w:styleId="z-Formularbeginn">
    <w:name w:val="HTML Top of Form"/>
    <w:basedOn w:val="Standard"/>
    <w:next w:val="Standard"/>
    <w:hidden/>
    <w:rsid w:val="00E867C7"/>
    <w:pPr>
      <w:pBdr>
        <w:bottom w:val="single" w:sz="6" w:space="1" w:color="auto"/>
      </w:pBdr>
      <w:jc w:val="center"/>
    </w:pPr>
    <w:rPr>
      <w:rFonts w:eastAsia="Arial Unicode MS" w:cs="Arial"/>
      <w:vanish/>
      <w:sz w:val="16"/>
      <w:szCs w:val="16"/>
    </w:rPr>
  </w:style>
  <w:style w:type="paragraph" w:styleId="z-Formularende">
    <w:name w:val="HTML Bottom of Form"/>
    <w:basedOn w:val="Standard"/>
    <w:next w:val="Standard"/>
    <w:hidden/>
    <w:rsid w:val="00E867C7"/>
    <w:pPr>
      <w:pBdr>
        <w:top w:val="single" w:sz="6" w:space="1" w:color="auto"/>
      </w:pBdr>
      <w:jc w:val="center"/>
    </w:pPr>
    <w:rPr>
      <w:rFonts w:eastAsia="Arial Unicode MS" w:cs="Arial"/>
      <w:vanish/>
      <w:sz w:val="16"/>
      <w:szCs w:val="16"/>
    </w:rPr>
  </w:style>
  <w:style w:type="paragraph" w:styleId="Verzeichnis1">
    <w:name w:val="toc 1"/>
    <w:basedOn w:val="Standard"/>
    <w:next w:val="Standard"/>
    <w:autoRedefine/>
    <w:uiPriority w:val="39"/>
    <w:rsid w:val="004B7D73"/>
    <w:pPr>
      <w:spacing w:after="160"/>
    </w:pPr>
    <w:rPr>
      <w:b/>
      <w:bCs/>
      <w:sz w:val="24"/>
      <w:szCs w:val="28"/>
    </w:rPr>
  </w:style>
  <w:style w:type="paragraph" w:styleId="Verzeichnis2">
    <w:name w:val="toc 2"/>
    <w:basedOn w:val="Standard"/>
    <w:next w:val="Standard"/>
    <w:autoRedefine/>
    <w:uiPriority w:val="39"/>
    <w:rsid w:val="00E61A05"/>
    <w:pPr>
      <w:ind w:left="113"/>
    </w:pPr>
    <w:rPr>
      <w:rFonts w:cs="Tahoma"/>
      <w:bCs/>
      <w:noProof/>
      <w:sz w:val="24"/>
      <w:szCs w:val="28"/>
    </w:rPr>
  </w:style>
  <w:style w:type="paragraph" w:styleId="Verzeichnis3">
    <w:name w:val="toc 3"/>
    <w:basedOn w:val="Standard"/>
    <w:next w:val="Standard"/>
    <w:autoRedefine/>
    <w:uiPriority w:val="39"/>
    <w:rsid w:val="00943043"/>
    <w:pPr>
      <w:ind w:left="238"/>
    </w:pPr>
  </w:style>
  <w:style w:type="paragraph" w:styleId="Verzeichnis4">
    <w:name w:val="toc 4"/>
    <w:basedOn w:val="Standard"/>
    <w:next w:val="Standard"/>
    <w:autoRedefine/>
    <w:uiPriority w:val="39"/>
    <w:rsid w:val="0089413D"/>
    <w:pPr>
      <w:tabs>
        <w:tab w:val="left" w:pos="1440"/>
        <w:tab w:val="right" w:leader="dot" w:pos="9639"/>
      </w:tabs>
      <w:spacing w:before="60" w:after="60"/>
      <w:ind w:left="482"/>
    </w:pPr>
    <w:rPr>
      <w:rFonts w:cs="Tahoma"/>
      <w:i/>
      <w:noProof/>
    </w:rPr>
  </w:style>
  <w:style w:type="paragraph" w:styleId="Verzeichnis5">
    <w:name w:val="toc 5"/>
    <w:basedOn w:val="Standard"/>
    <w:next w:val="Standard"/>
    <w:autoRedefine/>
    <w:uiPriority w:val="39"/>
    <w:rsid w:val="00943043"/>
    <w:pPr>
      <w:spacing w:before="60" w:after="60"/>
      <w:ind w:left="720"/>
    </w:pPr>
    <w:rPr>
      <w:sz w:val="20"/>
    </w:rPr>
  </w:style>
  <w:style w:type="paragraph" w:styleId="Verzeichnis6">
    <w:name w:val="toc 6"/>
    <w:basedOn w:val="Standard"/>
    <w:next w:val="Standard"/>
    <w:autoRedefine/>
    <w:uiPriority w:val="39"/>
    <w:rsid w:val="00943043"/>
    <w:pPr>
      <w:spacing w:before="60" w:after="60"/>
      <w:ind w:left="958"/>
    </w:pPr>
    <w:rPr>
      <w:i/>
      <w:sz w:val="20"/>
    </w:rPr>
  </w:style>
  <w:style w:type="paragraph" w:styleId="Verzeichnis7">
    <w:name w:val="toc 7"/>
    <w:basedOn w:val="Standard"/>
    <w:next w:val="Standard"/>
    <w:autoRedefine/>
    <w:semiHidden/>
    <w:rsid w:val="00943043"/>
    <w:pPr>
      <w:spacing w:before="60" w:after="60"/>
      <w:ind w:left="1202"/>
    </w:pPr>
    <w:rPr>
      <w:sz w:val="18"/>
    </w:rPr>
  </w:style>
  <w:style w:type="paragraph" w:styleId="Verzeichnis8">
    <w:name w:val="toc 8"/>
    <w:basedOn w:val="Standard"/>
    <w:next w:val="Standard"/>
    <w:autoRedefine/>
    <w:semiHidden/>
    <w:rsid w:val="00E867C7"/>
    <w:pPr>
      <w:ind w:left="1440"/>
    </w:pPr>
  </w:style>
  <w:style w:type="paragraph" w:styleId="Verzeichnis9">
    <w:name w:val="toc 9"/>
    <w:basedOn w:val="Standard"/>
    <w:next w:val="Standard"/>
    <w:autoRedefine/>
    <w:semiHidden/>
    <w:rsid w:val="00E867C7"/>
    <w:pPr>
      <w:ind w:left="1680"/>
    </w:pPr>
  </w:style>
  <w:style w:type="character" w:styleId="Hyperlink">
    <w:name w:val="Hyperlink"/>
    <w:basedOn w:val="Absatz-Standardschriftart"/>
    <w:uiPriority w:val="99"/>
    <w:rsid w:val="00E867C7"/>
    <w:rPr>
      <w:color w:val="0000FF"/>
      <w:u w:val="single"/>
    </w:rPr>
  </w:style>
  <w:style w:type="character" w:styleId="BesuchterLink">
    <w:name w:val="FollowedHyperlink"/>
    <w:basedOn w:val="Absatz-Standardschriftart"/>
    <w:rsid w:val="00E867C7"/>
    <w:rPr>
      <w:color w:val="800080"/>
      <w:u w:val="single"/>
    </w:rPr>
  </w:style>
  <w:style w:type="table" w:styleId="Tabellenraster">
    <w:name w:val="Table Grid"/>
    <w:basedOn w:val="NormaleTabelle"/>
    <w:rsid w:val="00B964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bildungsverzeichnis">
    <w:name w:val="table of figures"/>
    <w:basedOn w:val="Standard"/>
    <w:next w:val="Standard"/>
    <w:autoRedefine/>
    <w:uiPriority w:val="99"/>
    <w:rsid w:val="00FF0E21"/>
    <w:pPr>
      <w:spacing w:before="60"/>
      <w:ind w:left="482" w:hanging="482"/>
    </w:pPr>
  </w:style>
  <w:style w:type="character" w:customStyle="1" w:styleId="FuzeileZchn">
    <w:name w:val="Fußzeile Zchn"/>
    <w:basedOn w:val="Absatz-Standardschriftart"/>
    <w:link w:val="Fuzeile"/>
    <w:uiPriority w:val="99"/>
    <w:rsid w:val="00544947"/>
    <w:rPr>
      <w:sz w:val="24"/>
      <w:szCs w:val="24"/>
      <w:lang w:val="en-GB" w:eastAsia="en-US"/>
    </w:rPr>
  </w:style>
  <w:style w:type="paragraph" w:customStyle="1" w:styleId="Ex2">
    <w:name w:val="Ex2"/>
    <w:rsid w:val="00FC5B50"/>
    <w:rPr>
      <w:rFonts w:ascii="Verdana" w:hAnsi="Verdana"/>
      <w:b/>
      <w:sz w:val="28"/>
      <w:szCs w:val="24"/>
      <w:lang w:val="en-GB" w:eastAsia="en-US"/>
    </w:rPr>
  </w:style>
  <w:style w:type="paragraph" w:styleId="Beschriftung">
    <w:name w:val="caption"/>
    <w:basedOn w:val="Standard"/>
    <w:next w:val="Standard"/>
    <w:autoRedefine/>
    <w:qFormat/>
    <w:rsid w:val="00D86E45"/>
    <w:pPr>
      <w:jc w:val="center"/>
    </w:pPr>
    <w:rPr>
      <w:bCs/>
      <w:sz w:val="20"/>
      <w:szCs w:val="20"/>
    </w:rPr>
  </w:style>
  <w:style w:type="paragraph" w:styleId="Titel">
    <w:name w:val="Title"/>
    <w:basedOn w:val="Standard"/>
    <w:next w:val="Standard"/>
    <w:link w:val="TitelZchn"/>
    <w:autoRedefine/>
    <w:qFormat/>
    <w:rsid w:val="003311A0"/>
    <w:pPr>
      <w:spacing w:before="600" w:after="360"/>
      <w:jc w:val="left"/>
      <w:outlineLvl w:val="0"/>
    </w:pPr>
    <w:rPr>
      <w:b/>
      <w:bCs/>
      <w:kern w:val="28"/>
      <w:sz w:val="36"/>
      <w:szCs w:val="32"/>
    </w:rPr>
  </w:style>
  <w:style w:type="character" w:customStyle="1" w:styleId="TitelZchn">
    <w:name w:val="Titel Zchn"/>
    <w:basedOn w:val="Absatz-Standardschriftart"/>
    <w:link w:val="Titel"/>
    <w:rsid w:val="003311A0"/>
    <w:rPr>
      <w:rFonts w:ascii="Arial" w:hAnsi="Arial"/>
      <w:b/>
      <w:bCs/>
      <w:kern w:val="28"/>
      <w:sz w:val="36"/>
      <w:szCs w:val="32"/>
      <w:lang w:eastAsia="en-US"/>
    </w:rPr>
  </w:style>
  <w:style w:type="character" w:styleId="Fett">
    <w:name w:val="Strong"/>
    <w:aliases w:val="Titelseite"/>
    <w:basedOn w:val="Absatz-Standardschriftart"/>
    <w:qFormat/>
    <w:rsid w:val="00AB59E6"/>
    <w:rPr>
      <w:bCs/>
    </w:rPr>
  </w:style>
  <w:style w:type="paragraph" w:styleId="Sprechblasentext">
    <w:name w:val="Balloon Text"/>
    <w:basedOn w:val="Standard"/>
    <w:link w:val="SprechblasentextZchn"/>
    <w:rsid w:val="006C2EC2"/>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rsid w:val="006C2EC2"/>
    <w:rPr>
      <w:rFonts w:ascii="Tahoma" w:hAnsi="Tahoma" w:cs="Tahoma"/>
      <w:sz w:val="16"/>
      <w:szCs w:val="16"/>
      <w:lang w:val="en-GB" w:eastAsia="en-US"/>
    </w:rPr>
  </w:style>
  <w:style w:type="character" w:styleId="Kommentarzeichen">
    <w:name w:val="annotation reference"/>
    <w:basedOn w:val="Absatz-Standardschriftart"/>
    <w:rsid w:val="00A54C43"/>
    <w:rPr>
      <w:sz w:val="16"/>
      <w:szCs w:val="16"/>
    </w:rPr>
  </w:style>
  <w:style w:type="paragraph" w:styleId="Kommentartext">
    <w:name w:val="annotation text"/>
    <w:basedOn w:val="Standard"/>
    <w:link w:val="KommentartextZchn"/>
    <w:rsid w:val="00A54C43"/>
    <w:rPr>
      <w:sz w:val="20"/>
      <w:szCs w:val="20"/>
    </w:rPr>
  </w:style>
  <w:style w:type="character" w:customStyle="1" w:styleId="KommentartextZchn">
    <w:name w:val="Kommentartext Zchn"/>
    <w:basedOn w:val="Absatz-Standardschriftart"/>
    <w:link w:val="Kommentartext"/>
    <w:rsid w:val="00A54C43"/>
    <w:rPr>
      <w:rFonts w:ascii="Arial" w:hAnsi="Arial"/>
      <w:lang w:val="en-GB" w:eastAsia="en-US"/>
    </w:rPr>
  </w:style>
  <w:style w:type="paragraph" w:styleId="Kommentarthema">
    <w:name w:val="annotation subject"/>
    <w:basedOn w:val="Kommentartext"/>
    <w:next w:val="Kommentartext"/>
    <w:link w:val="KommentarthemaZchn"/>
    <w:rsid w:val="00A54C43"/>
    <w:rPr>
      <w:b/>
      <w:bCs/>
    </w:rPr>
  </w:style>
  <w:style w:type="character" w:customStyle="1" w:styleId="KommentarthemaZchn">
    <w:name w:val="Kommentarthema Zchn"/>
    <w:basedOn w:val="KommentartextZchn"/>
    <w:link w:val="Kommentarthema"/>
    <w:rsid w:val="00A54C43"/>
    <w:rPr>
      <w:rFonts w:ascii="Arial" w:hAnsi="Arial"/>
      <w:b/>
      <w:bCs/>
      <w:lang w:val="en-GB" w:eastAsia="en-US"/>
    </w:rPr>
  </w:style>
  <w:style w:type="paragraph" w:styleId="berarbeitung">
    <w:name w:val="Revision"/>
    <w:hidden/>
    <w:uiPriority w:val="99"/>
    <w:semiHidden/>
    <w:rsid w:val="004F0B1B"/>
    <w:rPr>
      <w:rFonts w:ascii="Arial" w:hAnsi="Arial"/>
      <w:sz w:val="22"/>
      <w:szCs w:val="24"/>
      <w:lang w:val="en-GB" w:eastAsia="en-US"/>
    </w:rPr>
  </w:style>
  <w:style w:type="paragraph" w:styleId="Inhaltsverzeichnisberschrift">
    <w:name w:val="TOC Heading"/>
    <w:basedOn w:val="berschrift1"/>
    <w:next w:val="Standard"/>
    <w:uiPriority w:val="39"/>
    <w:unhideWhenUsed/>
    <w:qFormat/>
    <w:rsid w:val="00411CF9"/>
    <w:pPr>
      <w:keepNext/>
      <w:keepLines/>
      <w:pageBreakBefore w:val="0"/>
      <w:numPr>
        <w:numId w:val="0"/>
      </w:numPr>
      <w:tabs>
        <w:tab w:val="clear" w:pos="2127"/>
      </w:tabs>
      <w:spacing w:before="240" w:after="0" w:line="259" w:lineRule="auto"/>
      <w:ind w:right="0"/>
      <w:jc w:val="left"/>
      <w:outlineLvl w:val="9"/>
    </w:pPr>
    <w:rPr>
      <w:rFonts w:asciiTheme="majorHAnsi" w:eastAsiaTheme="majorEastAsia" w:hAnsiTheme="majorHAnsi" w:cstheme="majorBidi"/>
      <w:b w:val="0"/>
      <w:bCs w:val="0"/>
      <w:color w:val="365F91" w:themeColor="accent1" w:themeShade="BF"/>
      <w:kern w:val="0"/>
      <w:sz w:val="32"/>
      <w:szCs w:val="32"/>
      <w:lang w:eastAsia="en-GB"/>
    </w:rPr>
  </w:style>
  <w:style w:type="character" w:customStyle="1" w:styleId="wacimagecontainer">
    <w:name w:val="wacimagecontainer"/>
    <w:basedOn w:val="Absatz-Standardschriftart"/>
    <w:rsid w:val="001F6E53"/>
  </w:style>
  <w:style w:type="character" w:customStyle="1" w:styleId="normaltextrun">
    <w:name w:val="normaltextrun"/>
    <w:basedOn w:val="Absatz-Standardschriftart"/>
    <w:rsid w:val="00E918E3"/>
  </w:style>
  <w:style w:type="character" w:customStyle="1" w:styleId="eop">
    <w:name w:val="eop"/>
    <w:basedOn w:val="Absatz-Standardschriftart"/>
    <w:rsid w:val="00E918E3"/>
  </w:style>
  <w:style w:type="paragraph" w:styleId="Listenabsatz">
    <w:name w:val="List Paragraph"/>
    <w:basedOn w:val="Standard"/>
    <w:uiPriority w:val="34"/>
    <w:qFormat/>
    <w:rsid w:val="0061439D"/>
    <w:pPr>
      <w:ind w:left="720"/>
      <w:contextualSpacing/>
    </w:pPr>
  </w:style>
  <w:style w:type="paragraph" w:customStyle="1" w:styleId="paragraph">
    <w:name w:val="paragraph"/>
    <w:basedOn w:val="Standard"/>
    <w:rsid w:val="005B75C8"/>
    <w:pPr>
      <w:spacing w:before="100" w:beforeAutospacing="1" w:after="100" w:afterAutospacing="1"/>
      <w:jc w:val="left"/>
    </w:pPr>
    <w:rPr>
      <w:rFonts w:ascii="Times New Roman" w:hAnsi="Times New Roman"/>
      <w:sz w:val="24"/>
      <w:lang w:val="de-DE" w:eastAsia="de-DE"/>
    </w:rPr>
  </w:style>
  <w:style w:type="character" w:customStyle="1" w:styleId="berschrift1Zchn">
    <w:name w:val="Überschrift 1 Zchn"/>
    <w:basedOn w:val="Absatz-Standardschriftart"/>
    <w:link w:val="berschrift1"/>
    <w:rsid w:val="00185239"/>
    <w:rPr>
      <w:rFonts w:ascii="Arial" w:eastAsia="Arial Unicode MS" w:hAnsi="Arial" w:cs="Arial"/>
      <w:b/>
      <w:bCs/>
      <w:kern w:val="36"/>
      <w:sz w:val="36"/>
      <w:szCs w:val="30"/>
      <w:lang w:val="en-GB" w:eastAsia="en-US"/>
    </w:rPr>
  </w:style>
  <w:style w:type="character" w:customStyle="1" w:styleId="KopfzeileZchn">
    <w:name w:val="Kopfzeile Zchn"/>
    <w:basedOn w:val="Absatz-Standardschriftart"/>
    <w:link w:val="Kopfzeile"/>
    <w:rsid w:val="00364C44"/>
    <w:rPr>
      <w:rFonts w:ascii="Arial" w:hAnsi="Arial"/>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0330">
      <w:bodyDiv w:val="1"/>
      <w:marLeft w:val="0"/>
      <w:marRight w:val="0"/>
      <w:marTop w:val="0"/>
      <w:marBottom w:val="0"/>
      <w:divBdr>
        <w:top w:val="none" w:sz="0" w:space="0" w:color="auto"/>
        <w:left w:val="none" w:sz="0" w:space="0" w:color="auto"/>
        <w:bottom w:val="none" w:sz="0" w:space="0" w:color="auto"/>
        <w:right w:val="none" w:sz="0" w:space="0" w:color="auto"/>
      </w:divBdr>
      <w:divsChild>
        <w:div w:id="1058482595">
          <w:marLeft w:val="0"/>
          <w:marRight w:val="0"/>
          <w:marTop w:val="0"/>
          <w:marBottom w:val="0"/>
          <w:divBdr>
            <w:top w:val="none" w:sz="0" w:space="0" w:color="auto"/>
            <w:left w:val="none" w:sz="0" w:space="0" w:color="auto"/>
            <w:bottom w:val="none" w:sz="0" w:space="0" w:color="auto"/>
            <w:right w:val="none" w:sz="0" w:space="0" w:color="auto"/>
          </w:divBdr>
        </w:div>
        <w:div w:id="1727988892">
          <w:marLeft w:val="0"/>
          <w:marRight w:val="0"/>
          <w:marTop w:val="0"/>
          <w:marBottom w:val="0"/>
          <w:divBdr>
            <w:top w:val="none" w:sz="0" w:space="0" w:color="auto"/>
            <w:left w:val="none" w:sz="0" w:space="0" w:color="auto"/>
            <w:bottom w:val="none" w:sz="0" w:space="0" w:color="auto"/>
            <w:right w:val="none" w:sz="0" w:space="0" w:color="auto"/>
          </w:divBdr>
        </w:div>
        <w:div w:id="1825581413">
          <w:marLeft w:val="0"/>
          <w:marRight w:val="0"/>
          <w:marTop w:val="0"/>
          <w:marBottom w:val="0"/>
          <w:divBdr>
            <w:top w:val="none" w:sz="0" w:space="0" w:color="auto"/>
            <w:left w:val="none" w:sz="0" w:space="0" w:color="auto"/>
            <w:bottom w:val="none" w:sz="0" w:space="0" w:color="auto"/>
            <w:right w:val="none" w:sz="0" w:space="0" w:color="auto"/>
          </w:divBdr>
        </w:div>
        <w:div w:id="733816251">
          <w:marLeft w:val="0"/>
          <w:marRight w:val="0"/>
          <w:marTop w:val="0"/>
          <w:marBottom w:val="0"/>
          <w:divBdr>
            <w:top w:val="none" w:sz="0" w:space="0" w:color="auto"/>
            <w:left w:val="none" w:sz="0" w:space="0" w:color="auto"/>
            <w:bottom w:val="none" w:sz="0" w:space="0" w:color="auto"/>
            <w:right w:val="none" w:sz="0" w:space="0" w:color="auto"/>
          </w:divBdr>
        </w:div>
        <w:div w:id="2140293118">
          <w:marLeft w:val="0"/>
          <w:marRight w:val="0"/>
          <w:marTop w:val="0"/>
          <w:marBottom w:val="0"/>
          <w:divBdr>
            <w:top w:val="none" w:sz="0" w:space="0" w:color="auto"/>
            <w:left w:val="none" w:sz="0" w:space="0" w:color="auto"/>
            <w:bottom w:val="none" w:sz="0" w:space="0" w:color="auto"/>
            <w:right w:val="none" w:sz="0" w:space="0" w:color="auto"/>
          </w:divBdr>
        </w:div>
        <w:div w:id="1897932414">
          <w:marLeft w:val="0"/>
          <w:marRight w:val="0"/>
          <w:marTop w:val="0"/>
          <w:marBottom w:val="0"/>
          <w:divBdr>
            <w:top w:val="none" w:sz="0" w:space="0" w:color="auto"/>
            <w:left w:val="none" w:sz="0" w:space="0" w:color="auto"/>
            <w:bottom w:val="none" w:sz="0" w:space="0" w:color="auto"/>
            <w:right w:val="none" w:sz="0" w:space="0" w:color="auto"/>
          </w:divBdr>
        </w:div>
        <w:div w:id="1336612442">
          <w:marLeft w:val="0"/>
          <w:marRight w:val="0"/>
          <w:marTop w:val="0"/>
          <w:marBottom w:val="0"/>
          <w:divBdr>
            <w:top w:val="none" w:sz="0" w:space="0" w:color="auto"/>
            <w:left w:val="none" w:sz="0" w:space="0" w:color="auto"/>
            <w:bottom w:val="none" w:sz="0" w:space="0" w:color="auto"/>
            <w:right w:val="none" w:sz="0" w:space="0" w:color="auto"/>
          </w:divBdr>
        </w:div>
      </w:divsChild>
    </w:div>
    <w:div w:id="236943321">
      <w:bodyDiv w:val="1"/>
      <w:marLeft w:val="0"/>
      <w:marRight w:val="0"/>
      <w:marTop w:val="0"/>
      <w:marBottom w:val="0"/>
      <w:divBdr>
        <w:top w:val="none" w:sz="0" w:space="0" w:color="auto"/>
        <w:left w:val="none" w:sz="0" w:space="0" w:color="auto"/>
        <w:bottom w:val="none" w:sz="0" w:space="0" w:color="auto"/>
        <w:right w:val="none" w:sz="0" w:space="0" w:color="auto"/>
      </w:divBdr>
    </w:div>
    <w:div w:id="241843269">
      <w:bodyDiv w:val="1"/>
      <w:marLeft w:val="0"/>
      <w:marRight w:val="0"/>
      <w:marTop w:val="0"/>
      <w:marBottom w:val="0"/>
      <w:divBdr>
        <w:top w:val="none" w:sz="0" w:space="0" w:color="auto"/>
        <w:left w:val="none" w:sz="0" w:space="0" w:color="auto"/>
        <w:bottom w:val="none" w:sz="0" w:space="0" w:color="auto"/>
        <w:right w:val="none" w:sz="0" w:space="0" w:color="auto"/>
      </w:divBdr>
    </w:div>
    <w:div w:id="245766652">
      <w:bodyDiv w:val="1"/>
      <w:marLeft w:val="0"/>
      <w:marRight w:val="0"/>
      <w:marTop w:val="0"/>
      <w:marBottom w:val="0"/>
      <w:divBdr>
        <w:top w:val="none" w:sz="0" w:space="0" w:color="auto"/>
        <w:left w:val="none" w:sz="0" w:space="0" w:color="auto"/>
        <w:bottom w:val="none" w:sz="0" w:space="0" w:color="auto"/>
        <w:right w:val="none" w:sz="0" w:space="0" w:color="auto"/>
      </w:divBdr>
      <w:divsChild>
        <w:div w:id="1629816372">
          <w:marLeft w:val="0"/>
          <w:marRight w:val="0"/>
          <w:marTop w:val="0"/>
          <w:marBottom w:val="0"/>
          <w:divBdr>
            <w:top w:val="none" w:sz="0" w:space="0" w:color="auto"/>
            <w:left w:val="none" w:sz="0" w:space="0" w:color="auto"/>
            <w:bottom w:val="none" w:sz="0" w:space="0" w:color="auto"/>
            <w:right w:val="none" w:sz="0" w:space="0" w:color="auto"/>
          </w:divBdr>
        </w:div>
        <w:div w:id="1751349347">
          <w:marLeft w:val="0"/>
          <w:marRight w:val="0"/>
          <w:marTop w:val="0"/>
          <w:marBottom w:val="0"/>
          <w:divBdr>
            <w:top w:val="none" w:sz="0" w:space="0" w:color="auto"/>
            <w:left w:val="none" w:sz="0" w:space="0" w:color="auto"/>
            <w:bottom w:val="none" w:sz="0" w:space="0" w:color="auto"/>
            <w:right w:val="none" w:sz="0" w:space="0" w:color="auto"/>
          </w:divBdr>
          <w:divsChild>
            <w:div w:id="1028261427">
              <w:marLeft w:val="0"/>
              <w:marRight w:val="0"/>
              <w:marTop w:val="0"/>
              <w:marBottom w:val="0"/>
              <w:divBdr>
                <w:top w:val="none" w:sz="0" w:space="0" w:color="auto"/>
                <w:left w:val="none" w:sz="0" w:space="0" w:color="auto"/>
                <w:bottom w:val="none" w:sz="0" w:space="0" w:color="auto"/>
                <w:right w:val="none" w:sz="0" w:space="0" w:color="auto"/>
              </w:divBdr>
            </w:div>
            <w:div w:id="1177304317">
              <w:marLeft w:val="0"/>
              <w:marRight w:val="0"/>
              <w:marTop w:val="0"/>
              <w:marBottom w:val="0"/>
              <w:divBdr>
                <w:top w:val="none" w:sz="0" w:space="0" w:color="auto"/>
                <w:left w:val="none" w:sz="0" w:space="0" w:color="auto"/>
                <w:bottom w:val="none" w:sz="0" w:space="0" w:color="auto"/>
                <w:right w:val="none" w:sz="0" w:space="0" w:color="auto"/>
              </w:divBdr>
            </w:div>
            <w:div w:id="1733112346">
              <w:marLeft w:val="0"/>
              <w:marRight w:val="0"/>
              <w:marTop w:val="0"/>
              <w:marBottom w:val="0"/>
              <w:divBdr>
                <w:top w:val="none" w:sz="0" w:space="0" w:color="auto"/>
                <w:left w:val="none" w:sz="0" w:space="0" w:color="auto"/>
                <w:bottom w:val="none" w:sz="0" w:space="0" w:color="auto"/>
                <w:right w:val="none" w:sz="0" w:space="0" w:color="auto"/>
              </w:divBdr>
            </w:div>
            <w:div w:id="1316495039">
              <w:marLeft w:val="0"/>
              <w:marRight w:val="0"/>
              <w:marTop w:val="0"/>
              <w:marBottom w:val="0"/>
              <w:divBdr>
                <w:top w:val="none" w:sz="0" w:space="0" w:color="auto"/>
                <w:left w:val="none" w:sz="0" w:space="0" w:color="auto"/>
                <w:bottom w:val="none" w:sz="0" w:space="0" w:color="auto"/>
                <w:right w:val="none" w:sz="0" w:space="0" w:color="auto"/>
              </w:divBdr>
            </w:div>
            <w:div w:id="192152398">
              <w:marLeft w:val="0"/>
              <w:marRight w:val="0"/>
              <w:marTop w:val="0"/>
              <w:marBottom w:val="0"/>
              <w:divBdr>
                <w:top w:val="none" w:sz="0" w:space="0" w:color="auto"/>
                <w:left w:val="none" w:sz="0" w:space="0" w:color="auto"/>
                <w:bottom w:val="none" w:sz="0" w:space="0" w:color="auto"/>
                <w:right w:val="none" w:sz="0" w:space="0" w:color="auto"/>
              </w:divBdr>
            </w:div>
            <w:div w:id="1493449369">
              <w:marLeft w:val="0"/>
              <w:marRight w:val="0"/>
              <w:marTop w:val="0"/>
              <w:marBottom w:val="0"/>
              <w:divBdr>
                <w:top w:val="none" w:sz="0" w:space="0" w:color="auto"/>
                <w:left w:val="none" w:sz="0" w:space="0" w:color="auto"/>
                <w:bottom w:val="none" w:sz="0" w:space="0" w:color="auto"/>
                <w:right w:val="none" w:sz="0" w:space="0" w:color="auto"/>
              </w:divBdr>
            </w:div>
            <w:div w:id="1149590750">
              <w:marLeft w:val="0"/>
              <w:marRight w:val="0"/>
              <w:marTop w:val="0"/>
              <w:marBottom w:val="0"/>
              <w:divBdr>
                <w:top w:val="none" w:sz="0" w:space="0" w:color="auto"/>
                <w:left w:val="none" w:sz="0" w:space="0" w:color="auto"/>
                <w:bottom w:val="none" w:sz="0" w:space="0" w:color="auto"/>
                <w:right w:val="none" w:sz="0" w:space="0" w:color="auto"/>
              </w:divBdr>
            </w:div>
            <w:div w:id="1784809923">
              <w:marLeft w:val="0"/>
              <w:marRight w:val="0"/>
              <w:marTop w:val="0"/>
              <w:marBottom w:val="0"/>
              <w:divBdr>
                <w:top w:val="none" w:sz="0" w:space="0" w:color="auto"/>
                <w:left w:val="none" w:sz="0" w:space="0" w:color="auto"/>
                <w:bottom w:val="none" w:sz="0" w:space="0" w:color="auto"/>
                <w:right w:val="none" w:sz="0" w:space="0" w:color="auto"/>
              </w:divBdr>
            </w:div>
            <w:div w:id="1988506495">
              <w:marLeft w:val="0"/>
              <w:marRight w:val="0"/>
              <w:marTop w:val="0"/>
              <w:marBottom w:val="0"/>
              <w:divBdr>
                <w:top w:val="none" w:sz="0" w:space="0" w:color="auto"/>
                <w:left w:val="none" w:sz="0" w:space="0" w:color="auto"/>
                <w:bottom w:val="none" w:sz="0" w:space="0" w:color="auto"/>
                <w:right w:val="none" w:sz="0" w:space="0" w:color="auto"/>
              </w:divBdr>
            </w:div>
            <w:div w:id="255525376">
              <w:marLeft w:val="0"/>
              <w:marRight w:val="0"/>
              <w:marTop w:val="0"/>
              <w:marBottom w:val="0"/>
              <w:divBdr>
                <w:top w:val="none" w:sz="0" w:space="0" w:color="auto"/>
                <w:left w:val="none" w:sz="0" w:space="0" w:color="auto"/>
                <w:bottom w:val="none" w:sz="0" w:space="0" w:color="auto"/>
                <w:right w:val="none" w:sz="0" w:space="0" w:color="auto"/>
              </w:divBdr>
            </w:div>
            <w:div w:id="949317704">
              <w:marLeft w:val="0"/>
              <w:marRight w:val="0"/>
              <w:marTop w:val="0"/>
              <w:marBottom w:val="0"/>
              <w:divBdr>
                <w:top w:val="none" w:sz="0" w:space="0" w:color="auto"/>
                <w:left w:val="none" w:sz="0" w:space="0" w:color="auto"/>
                <w:bottom w:val="none" w:sz="0" w:space="0" w:color="auto"/>
                <w:right w:val="none" w:sz="0" w:space="0" w:color="auto"/>
              </w:divBdr>
            </w:div>
            <w:div w:id="21324219">
              <w:marLeft w:val="0"/>
              <w:marRight w:val="0"/>
              <w:marTop w:val="0"/>
              <w:marBottom w:val="0"/>
              <w:divBdr>
                <w:top w:val="none" w:sz="0" w:space="0" w:color="auto"/>
                <w:left w:val="none" w:sz="0" w:space="0" w:color="auto"/>
                <w:bottom w:val="none" w:sz="0" w:space="0" w:color="auto"/>
                <w:right w:val="none" w:sz="0" w:space="0" w:color="auto"/>
              </w:divBdr>
            </w:div>
          </w:divsChild>
        </w:div>
        <w:div w:id="704603674">
          <w:marLeft w:val="0"/>
          <w:marRight w:val="0"/>
          <w:marTop w:val="0"/>
          <w:marBottom w:val="0"/>
          <w:divBdr>
            <w:top w:val="none" w:sz="0" w:space="0" w:color="auto"/>
            <w:left w:val="none" w:sz="0" w:space="0" w:color="auto"/>
            <w:bottom w:val="none" w:sz="0" w:space="0" w:color="auto"/>
            <w:right w:val="none" w:sz="0" w:space="0" w:color="auto"/>
          </w:divBdr>
          <w:divsChild>
            <w:div w:id="2130001619">
              <w:marLeft w:val="0"/>
              <w:marRight w:val="0"/>
              <w:marTop w:val="0"/>
              <w:marBottom w:val="0"/>
              <w:divBdr>
                <w:top w:val="none" w:sz="0" w:space="0" w:color="auto"/>
                <w:left w:val="none" w:sz="0" w:space="0" w:color="auto"/>
                <w:bottom w:val="none" w:sz="0" w:space="0" w:color="auto"/>
                <w:right w:val="none" w:sz="0" w:space="0" w:color="auto"/>
              </w:divBdr>
            </w:div>
            <w:div w:id="1242445933">
              <w:marLeft w:val="0"/>
              <w:marRight w:val="0"/>
              <w:marTop w:val="0"/>
              <w:marBottom w:val="0"/>
              <w:divBdr>
                <w:top w:val="none" w:sz="0" w:space="0" w:color="auto"/>
                <w:left w:val="none" w:sz="0" w:space="0" w:color="auto"/>
                <w:bottom w:val="none" w:sz="0" w:space="0" w:color="auto"/>
                <w:right w:val="none" w:sz="0" w:space="0" w:color="auto"/>
              </w:divBdr>
            </w:div>
            <w:div w:id="117541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09658">
      <w:bodyDiv w:val="1"/>
      <w:marLeft w:val="0"/>
      <w:marRight w:val="0"/>
      <w:marTop w:val="0"/>
      <w:marBottom w:val="0"/>
      <w:divBdr>
        <w:top w:val="none" w:sz="0" w:space="0" w:color="auto"/>
        <w:left w:val="none" w:sz="0" w:space="0" w:color="auto"/>
        <w:bottom w:val="none" w:sz="0" w:space="0" w:color="auto"/>
        <w:right w:val="none" w:sz="0" w:space="0" w:color="auto"/>
      </w:divBdr>
    </w:div>
    <w:div w:id="796681497">
      <w:bodyDiv w:val="1"/>
      <w:marLeft w:val="0"/>
      <w:marRight w:val="0"/>
      <w:marTop w:val="0"/>
      <w:marBottom w:val="0"/>
      <w:divBdr>
        <w:top w:val="none" w:sz="0" w:space="0" w:color="auto"/>
        <w:left w:val="none" w:sz="0" w:space="0" w:color="auto"/>
        <w:bottom w:val="none" w:sz="0" w:space="0" w:color="auto"/>
        <w:right w:val="none" w:sz="0" w:space="0" w:color="auto"/>
      </w:divBdr>
    </w:div>
    <w:div w:id="850607409">
      <w:bodyDiv w:val="1"/>
      <w:marLeft w:val="0"/>
      <w:marRight w:val="0"/>
      <w:marTop w:val="0"/>
      <w:marBottom w:val="0"/>
      <w:divBdr>
        <w:top w:val="none" w:sz="0" w:space="0" w:color="auto"/>
        <w:left w:val="none" w:sz="0" w:space="0" w:color="auto"/>
        <w:bottom w:val="none" w:sz="0" w:space="0" w:color="auto"/>
        <w:right w:val="none" w:sz="0" w:space="0" w:color="auto"/>
      </w:divBdr>
    </w:div>
    <w:div w:id="1175731749">
      <w:bodyDiv w:val="1"/>
      <w:marLeft w:val="0"/>
      <w:marRight w:val="0"/>
      <w:marTop w:val="0"/>
      <w:marBottom w:val="0"/>
      <w:divBdr>
        <w:top w:val="none" w:sz="0" w:space="0" w:color="auto"/>
        <w:left w:val="none" w:sz="0" w:space="0" w:color="auto"/>
        <w:bottom w:val="none" w:sz="0" w:space="0" w:color="auto"/>
        <w:right w:val="none" w:sz="0" w:space="0" w:color="auto"/>
      </w:divBdr>
    </w:div>
    <w:div w:id="1177235219">
      <w:bodyDiv w:val="1"/>
      <w:marLeft w:val="0"/>
      <w:marRight w:val="0"/>
      <w:marTop w:val="0"/>
      <w:marBottom w:val="0"/>
      <w:divBdr>
        <w:top w:val="none" w:sz="0" w:space="0" w:color="auto"/>
        <w:left w:val="none" w:sz="0" w:space="0" w:color="auto"/>
        <w:bottom w:val="none" w:sz="0" w:space="0" w:color="auto"/>
        <w:right w:val="none" w:sz="0" w:space="0" w:color="auto"/>
      </w:divBdr>
    </w:div>
    <w:div w:id="1231039028">
      <w:bodyDiv w:val="1"/>
      <w:marLeft w:val="0"/>
      <w:marRight w:val="0"/>
      <w:marTop w:val="0"/>
      <w:marBottom w:val="0"/>
      <w:divBdr>
        <w:top w:val="none" w:sz="0" w:space="0" w:color="auto"/>
        <w:left w:val="none" w:sz="0" w:space="0" w:color="auto"/>
        <w:bottom w:val="none" w:sz="0" w:space="0" w:color="auto"/>
        <w:right w:val="none" w:sz="0" w:space="0" w:color="auto"/>
      </w:divBdr>
    </w:div>
    <w:div w:id="1659261902">
      <w:bodyDiv w:val="1"/>
      <w:marLeft w:val="0"/>
      <w:marRight w:val="0"/>
      <w:marTop w:val="0"/>
      <w:marBottom w:val="0"/>
      <w:divBdr>
        <w:top w:val="none" w:sz="0" w:space="0" w:color="auto"/>
        <w:left w:val="none" w:sz="0" w:space="0" w:color="auto"/>
        <w:bottom w:val="none" w:sz="0" w:space="0" w:color="auto"/>
        <w:right w:val="none" w:sz="0" w:space="0" w:color="auto"/>
      </w:divBdr>
    </w:div>
    <w:div w:id="1672561562">
      <w:bodyDiv w:val="1"/>
      <w:marLeft w:val="0"/>
      <w:marRight w:val="0"/>
      <w:marTop w:val="0"/>
      <w:marBottom w:val="0"/>
      <w:divBdr>
        <w:top w:val="none" w:sz="0" w:space="0" w:color="auto"/>
        <w:left w:val="none" w:sz="0" w:space="0" w:color="auto"/>
        <w:bottom w:val="none" w:sz="0" w:space="0" w:color="auto"/>
        <w:right w:val="none" w:sz="0" w:space="0" w:color="auto"/>
      </w:divBdr>
    </w:div>
    <w:div w:id="1757555487">
      <w:bodyDiv w:val="1"/>
      <w:marLeft w:val="0"/>
      <w:marRight w:val="0"/>
      <w:marTop w:val="0"/>
      <w:marBottom w:val="0"/>
      <w:divBdr>
        <w:top w:val="none" w:sz="0" w:space="0" w:color="auto"/>
        <w:left w:val="none" w:sz="0" w:space="0" w:color="auto"/>
        <w:bottom w:val="none" w:sz="0" w:space="0" w:color="auto"/>
        <w:right w:val="none" w:sz="0" w:space="0" w:color="auto"/>
      </w:divBdr>
    </w:div>
    <w:div w:id="1785005526">
      <w:bodyDiv w:val="1"/>
      <w:marLeft w:val="0"/>
      <w:marRight w:val="0"/>
      <w:marTop w:val="0"/>
      <w:marBottom w:val="0"/>
      <w:divBdr>
        <w:top w:val="none" w:sz="0" w:space="0" w:color="auto"/>
        <w:left w:val="none" w:sz="0" w:space="0" w:color="auto"/>
        <w:bottom w:val="none" w:sz="0" w:space="0" w:color="auto"/>
        <w:right w:val="none" w:sz="0" w:space="0" w:color="auto"/>
      </w:divBdr>
    </w:div>
    <w:div w:id="1801066867">
      <w:bodyDiv w:val="1"/>
      <w:marLeft w:val="0"/>
      <w:marRight w:val="0"/>
      <w:marTop w:val="0"/>
      <w:marBottom w:val="0"/>
      <w:divBdr>
        <w:top w:val="none" w:sz="0" w:space="0" w:color="auto"/>
        <w:left w:val="none" w:sz="0" w:space="0" w:color="auto"/>
        <w:bottom w:val="none" w:sz="0" w:space="0" w:color="auto"/>
        <w:right w:val="none" w:sz="0" w:space="0" w:color="auto"/>
      </w:divBdr>
    </w:div>
    <w:div w:id="1805536185">
      <w:bodyDiv w:val="1"/>
      <w:marLeft w:val="0"/>
      <w:marRight w:val="0"/>
      <w:marTop w:val="0"/>
      <w:marBottom w:val="0"/>
      <w:divBdr>
        <w:top w:val="none" w:sz="0" w:space="0" w:color="auto"/>
        <w:left w:val="none" w:sz="0" w:space="0" w:color="auto"/>
        <w:bottom w:val="none" w:sz="0" w:space="0" w:color="auto"/>
        <w:right w:val="none" w:sz="0" w:space="0" w:color="auto"/>
      </w:divBdr>
    </w:div>
    <w:div w:id="2025011499">
      <w:bodyDiv w:val="1"/>
      <w:marLeft w:val="0"/>
      <w:marRight w:val="0"/>
      <w:marTop w:val="0"/>
      <w:marBottom w:val="0"/>
      <w:divBdr>
        <w:top w:val="none" w:sz="0" w:space="0" w:color="auto"/>
        <w:left w:val="none" w:sz="0" w:space="0" w:color="auto"/>
        <w:bottom w:val="none" w:sz="0" w:space="0" w:color="auto"/>
        <w:right w:val="none" w:sz="0" w:space="0" w:color="auto"/>
      </w:divBdr>
    </w:div>
    <w:div w:id="2138524079">
      <w:bodyDiv w:val="1"/>
      <w:marLeft w:val="0"/>
      <w:marRight w:val="0"/>
      <w:marTop w:val="0"/>
      <w:marBottom w:val="0"/>
      <w:divBdr>
        <w:top w:val="none" w:sz="0" w:space="0" w:color="auto"/>
        <w:left w:val="none" w:sz="0" w:space="0" w:color="auto"/>
        <w:bottom w:val="none" w:sz="0" w:space="0" w:color="auto"/>
        <w:right w:val="none" w:sz="0" w:space="0" w:color="auto"/>
      </w:divBdr>
    </w:div>
    <w:div w:id="214434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eberl\Desktop\Deliverables_template_word\EURO-MILS_deliverables_template.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B0972D75DD34984E97AFDF56FD1A5972" ma:contentTypeVersion="15" ma:contentTypeDescription="Create a new document." ma:contentTypeScope="" ma:versionID="f1f999d9a329fbc5388fa3a0aafdb6e0">
  <xsd:schema xmlns:xsd="http://www.w3.org/2001/XMLSchema" xmlns:xs="http://www.w3.org/2001/XMLSchema" xmlns:p="http://schemas.microsoft.com/office/2006/metadata/properties" xmlns:ns2="fed4199b-1492-48b4-b1b4-6ab7a176d67c" xmlns:ns3="47db63b1-0619-4e56-84ac-f77a21097d84" targetNamespace="http://schemas.microsoft.com/office/2006/metadata/properties" ma:root="true" ma:fieldsID="edefbe3247a295f7e8880ab45143a8bc" ns2:_="" ns3:_="">
    <xsd:import namespace="fed4199b-1492-48b4-b1b4-6ab7a176d67c"/>
    <xsd:import namespace="47db63b1-0619-4e56-84ac-f77a21097d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d4199b-1492-48b4-b1b4-6ab7a176d6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Location" ma:index="11" nillable="true" ma:displayName="Location" ma:descrip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550efe5-b7ac-4578-8643-d916ccca084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db63b1-0619-4e56-84ac-f77a21097d8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834b094-49b3-41b4-b5b2-8d889a161575}" ma:internalName="TaxCatchAll" ma:showField="CatchAllData" ma:web="47db63b1-0619-4e56-84ac-f77a21097d8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7db63b1-0619-4e56-84ac-f77a21097d84" xsi:nil="true"/>
    <lcf76f155ced4ddcb4097134ff3c332f xmlns="fed4199b-1492-48b4-b1b4-6ab7a176d6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C0BD74-B1D1-4E3E-AD7A-285626353BE2}">
  <ds:schemaRefs>
    <ds:schemaRef ds:uri="http://schemas.microsoft.com/sharepoint/v3/contenttype/forms"/>
  </ds:schemaRefs>
</ds:datastoreItem>
</file>

<file path=customXml/itemProps2.xml><?xml version="1.0" encoding="utf-8"?>
<ds:datastoreItem xmlns:ds="http://schemas.openxmlformats.org/officeDocument/2006/customXml" ds:itemID="{37F6ACC2-1AC7-45BA-A0B8-FDFC84A0584B}">
  <ds:schemaRefs>
    <ds:schemaRef ds:uri="http://schemas.openxmlformats.org/officeDocument/2006/bibliography"/>
  </ds:schemaRefs>
</ds:datastoreItem>
</file>

<file path=customXml/itemProps3.xml><?xml version="1.0" encoding="utf-8"?>
<ds:datastoreItem xmlns:ds="http://schemas.openxmlformats.org/officeDocument/2006/customXml" ds:itemID="{BDBDC4D5-9F96-49C9-B357-7DEBA09C58C3}"/>
</file>

<file path=customXml/itemProps4.xml><?xml version="1.0" encoding="utf-8"?>
<ds:datastoreItem xmlns:ds="http://schemas.openxmlformats.org/officeDocument/2006/customXml" ds:itemID="{8181BB8B-8D89-442D-BFB2-65209EEB6380}">
  <ds:schemaRefs>
    <ds:schemaRef ds:uri="http://schemas.microsoft.com/office/2006/metadata/properties"/>
    <ds:schemaRef ds:uri="http://schemas.microsoft.com/office/infopath/2007/PartnerControls"/>
    <ds:schemaRef ds:uri="ac7b59f5-dd1f-431d-b946-0e67ca4047ad"/>
  </ds:schemaRefs>
</ds:datastoreItem>
</file>

<file path=docProps/app.xml><?xml version="1.0" encoding="utf-8"?>
<Properties xmlns="http://schemas.openxmlformats.org/officeDocument/2006/extended-properties" xmlns:vt="http://schemas.openxmlformats.org/officeDocument/2006/docPropsVTypes">
  <Template>EURO-MILS_deliverables_template.dot</Template>
  <TotalTime>0</TotalTime>
  <Pages>15</Pages>
  <Words>3772</Words>
  <Characters>21507</Characters>
  <Application>Microsoft Office Word</Application>
  <DocSecurity>0</DocSecurity>
  <Lines>179</Lines>
  <Paragraphs>50</Paragraphs>
  <ScaleCrop>false</ScaleCrop>
  <Company>TECHNIKON Forschungsgesellschaft mbH</Company>
  <LinksUpToDate>false</LinksUpToDate>
  <CharactersWithSpaces>25229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AddMorePower</dc:title>
  <dc:creator>Kristina Kutukova</dc:creator>
  <cp:lastModifiedBy>Patrick LECZEK</cp:lastModifiedBy>
  <cp:revision>3</cp:revision>
  <cp:lastPrinted>2024-04-11T15:12:00Z</cp:lastPrinted>
  <dcterms:created xsi:type="dcterms:W3CDTF">2024-04-11T15:12:00Z</dcterms:created>
  <dcterms:modified xsi:type="dcterms:W3CDTF">2024-04-11T15:13:00Z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0x010100B0972D75DD34984E97AFDF56FD1A5972</vt:lpwstr>
  </property>
  <property fmtid="{D5CDD505-2E9C-101B-9397-08002B2CF9AE}" pid="3" name="MediaServiceImageTags">
    <vt:lpwstr/>
  </property>
</Properties>
</file>